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6.12.0.0 -->
  <w:body>
    <w:p>
      <w:pPr>
        <w:pStyle w:val="Heading1"/>
        <w:keepNext w:val="0"/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322" w:after="322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48"/>
          <w:szCs w:val="48"/>
        </w:rPr>
      </w:pPr>
      <w:r>
        <w:rPr>
          <w:rStyle w:val="DefaultParagraphFont"/>
          <w:rFonts w:ascii="MS UI Gothic" w:eastAsia="MS UI Gothic" w:hAnsi="MS UI Gothic" w:cs="MS UI Gothic"/>
          <w:kern w:val="36"/>
          <w:sz w:val="48"/>
          <w:szCs w:val="48"/>
        </w:rPr>
        <w:t>安装指南</w:t>
      </w:r>
    </w:p>
    <w:p>
      <w:pPr>
        <w:pBdr>
          <w:top w:val="none" w:sz="0" w:space="6" w:color="auto"/>
          <w:left w:val="none" w:sz="0" w:space="6" w:color="auto"/>
          <w:bottom w:val="none" w:sz="0" w:space="6" w:color="auto"/>
          <w:right w:val="none" w:sz="0" w:space="6" w:color="auto"/>
        </w:pBd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本指南主要介</w:t>
      </w:r>
      <w:r>
        <w:rPr>
          <w:rStyle w:val="DefaultParagraphFont"/>
          <w:rFonts w:ascii="PMingLiU" w:eastAsia="PMingLiU" w:hAnsi="PMingLiU" w:cs="PMingLiU"/>
        </w:rPr>
        <w:t>绍设备</w:t>
      </w:r>
      <w:r>
        <w:rPr>
          <w:rStyle w:val="DefaultParagraphFont"/>
          <w:rFonts w:ascii="MS UI Gothic" w:eastAsia="MS UI Gothic" w:hAnsi="MS UI Gothic" w:cs="MS UI Gothic"/>
        </w:rPr>
        <w:t>包装清</w:t>
      </w:r>
      <w:r>
        <w:rPr>
          <w:rStyle w:val="DefaultParagraphFont"/>
          <w:rFonts w:ascii="PMingLiU" w:eastAsia="PMingLiU" w:hAnsi="PMingLiU" w:cs="PMingLiU"/>
        </w:rPr>
        <w:t>单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连线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置上网方法、指示灯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接口</w:t>
      </w:r>
      <w:r>
        <w:rPr>
          <w:rStyle w:val="DefaultParagraphFont"/>
          <w:rFonts w:ascii="Times New Roman" w:eastAsia="Times New Roman" w:hAnsi="Times New Roman" w:cs="Times New Roman"/>
        </w:rPr>
        <w:t>/</w:t>
      </w:r>
      <w:r>
        <w:rPr>
          <w:rStyle w:val="DefaultParagraphFont"/>
          <w:rFonts w:ascii="MS UI Gothic" w:eastAsia="MS UI Gothic" w:hAnsi="MS UI Gothic" w:cs="MS UI Gothic"/>
        </w:rPr>
        <w:t>按</w:t>
      </w:r>
      <w:r>
        <w:rPr>
          <w:rStyle w:val="DefaultParagraphFont"/>
          <w:rFonts w:ascii="PMingLiU" w:eastAsia="PMingLiU" w:hAnsi="PMingLiU" w:cs="PMingLiU"/>
        </w:rPr>
        <w:t>钮说</w:t>
      </w:r>
      <w:r>
        <w:rPr>
          <w:rStyle w:val="DefaultParagraphFont"/>
          <w:rFonts w:ascii="MS UI Gothic" w:eastAsia="MS UI Gothic" w:hAnsi="MS UI Gothic" w:cs="MS UI Gothic"/>
        </w:rPr>
        <w:t>明、常</w:t>
      </w:r>
      <w:r>
        <w:rPr>
          <w:rStyle w:val="DefaultParagraphFont"/>
          <w:rFonts w:ascii="PMingLiU" w:eastAsia="PMingLiU" w:hAnsi="PMingLiU" w:cs="PMingLiU"/>
        </w:rPr>
        <w:t>见问题</w:t>
      </w:r>
      <w:r>
        <w:rPr>
          <w:rStyle w:val="DefaultParagraphFont"/>
          <w:rFonts w:ascii="MS UI Gothic" w:eastAsia="MS UI Gothic" w:hAnsi="MS UI Gothic" w:cs="MS UI Gothic"/>
        </w:rPr>
        <w:t>及安全信息，若要了解更多功能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置，可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MS UI Gothic" w:eastAsia="MS UI Gothic" w:hAnsi="MS UI Gothic" w:cs="MS UI Gothic"/>
        </w:rPr>
        <w:t>官网（</w:t>
      </w:r>
      <w:r>
        <w:rPr>
          <w:rStyle w:val="DefaultParagraphFont"/>
          <w:rFonts w:ascii="Times New Roman" w:eastAsia="Times New Roman" w:hAnsi="Times New Roman" w:cs="Times New Roman"/>
        </w:rPr>
        <w:t>www.tenda.com.cn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查</w:t>
      </w:r>
      <w:r>
        <w:rPr>
          <w:rStyle w:val="DefaultParagraphFont"/>
          <w:rFonts w:ascii="MS UI Gothic" w:eastAsia="MS UI Gothic" w:hAnsi="MS UI Gothic" w:cs="MS UI Gothic"/>
        </w:rPr>
        <w:t>看</w:t>
      </w:r>
      <w:r>
        <w:rPr>
          <w:rStyle w:val="DefaultParagraphFont"/>
          <w:rFonts w:ascii="PMingLiU" w:eastAsia="PMingLiU" w:hAnsi="PMingLiU" w:cs="PMingLiU"/>
        </w:rPr>
        <w:t>产</w:t>
      </w:r>
      <w:r>
        <w:rPr>
          <w:rStyle w:val="DefaultParagraphFont"/>
          <w:rFonts w:ascii="MS UI Gothic" w:eastAsia="MS UI Gothic" w:hAnsi="MS UI Gothic" w:cs="MS UI Gothic"/>
        </w:rPr>
        <w:t>品使用</w:t>
      </w:r>
      <w:r>
        <w:rPr>
          <w:rStyle w:val="DefaultParagraphFont"/>
          <w:rFonts w:ascii="PMingLiU" w:eastAsia="PMingLiU" w:hAnsi="PMingLiU" w:cs="PMingLiU"/>
        </w:rPr>
        <w:t>说</w:t>
      </w:r>
      <w:r>
        <w:rPr>
          <w:rStyle w:val="DefaultParagraphFont"/>
          <w:rFonts w:ascii="MS UI Gothic" w:eastAsia="MS UI Gothic" w:hAnsi="MS UI Gothic" w:cs="MS UI Gothic"/>
        </w:rPr>
        <w:t>明</w:t>
      </w:r>
      <w:r>
        <w:rPr>
          <w:rStyle w:val="DefaultParagraphFont"/>
          <w:rFonts w:ascii="PMingLiU" w:eastAsia="PMingLiU" w:hAnsi="PMingLiU" w:cs="PMingLiU"/>
        </w:rPr>
        <w:t>书</w:t>
      </w:r>
      <w:r>
        <w:rPr>
          <w:rStyle w:val="DefaultParagraphFont"/>
          <w:rFonts w:ascii="MS UI Gothic" w:eastAsia="MS UI Gothic" w:hAnsi="MS UI Gothic" w:cs="MS UI Gothic"/>
        </w:rPr>
        <w:t>（</w:t>
      </w:r>
      <w:r>
        <w:rPr>
          <w:rStyle w:val="DefaultParagraphFont"/>
          <w:rFonts w:ascii="Times New Roman" w:eastAsia="Times New Roman" w:hAnsi="Times New Roman" w:cs="Times New Roman"/>
        </w:rPr>
        <w:t>Web</w:t>
      </w:r>
      <w:r>
        <w:rPr>
          <w:rStyle w:val="DefaultParagraphFont"/>
          <w:rFonts w:ascii="MS UI Gothic" w:eastAsia="MS UI Gothic" w:hAnsi="MS UI Gothic" w:cs="MS UI Gothic"/>
        </w:rPr>
        <w:t>配置指南）。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CQIG71"/>
      <w:bookmarkEnd w:id="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包装清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单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0116800" cy="8548192"/>
            <wp:docPr id="10000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948705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854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" w:name="CQIG72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首次使用本路由器上网</w:t>
      </w:r>
      <w:bookmarkStart w:id="2" w:name="QIG73"/>
      <w:bookmarkEnd w:id="2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0116800" cy="19065861"/>
            <wp:docPr id="10000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008971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9065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了更好的上网体</w:t>
      </w:r>
      <w:r>
        <w:rPr>
          <w:rStyle w:val="DefaultParagraphFont"/>
          <w:rFonts w:ascii="PMingLiU" w:eastAsia="PMingLiU" w:hAnsi="PMingLiU" w:cs="PMingLiU"/>
        </w:rPr>
        <w:t>验</w:t>
      </w:r>
      <w:r>
        <w:rPr>
          <w:rStyle w:val="DefaultParagraphFont"/>
          <w:rFonts w:ascii="MS UI Gothic" w:eastAsia="MS UI Gothic" w:hAnsi="MS UI Gothic" w:cs="MS UI Gothic"/>
        </w:rPr>
        <w:t>，建</w:t>
      </w:r>
      <w:r>
        <w:rPr>
          <w:rStyle w:val="DefaultParagraphFont"/>
          <w:rFonts w:ascii="PMingLiU" w:eastAsia="PMingLiU" w:hAnsi="PMingLiU" w:cs="PMingLiU"/>
        </w:rPr>
        <w:t>议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●</w:t>
      </w:r>
      <w:r>
        <w:rPr>
          <w:rStyle w:val="DefaultParagraphFont"/>
          <w:rFonts w:ascii="MS UI Gothic" w:eastAsia="MS UI Gothic" w:hAnsi="MS UI Gothic" w:cs="MS UI Gothic"/>
        </w:rPr>
        <w:t>将路由器放置在</w:t>
      </w:r>
      <w:r>
        <w:rPr>
          <w:rStyle w:val="DefaultParagraphFont"/>
          <w:rFonts w:ascii="PMingLiU" w:eastAsia="PMingLiU" w:hAnsi="PMingLiU" w:cs="PMingLiU"/>
        </w:rPr>
        <w:t>较</w:t>
      </w:r>
      <w:r>
        <w:rPr>
          <w:rStyle w:val="DefaultParagraphFont"/>
          <w:rFonts w:ascii="MS UI Gothic" w:eastAsia="MS UI Gothic" w:hAnsi="MS UI Gothic" w:cs="MS UI Gothic"/>
        </w:rPr>
        <w:t>高且通</w:t>
      </w:r>
      <w:r>
        <w:rPr>
          <w:rStyle w:val="DefaultParagraphFont"/>
          <w:rFonts w:ascii="PMingLiU" w:eastAsia="PMingLiU" w:hAnsi="PMingLiU" w:cs="PMingLiU"/>
        </w:rPr>
        <w:t>风</w:t>
      </w:r>
      <w:r>
        <w:rPr>
          <w:rStyle w:val="DefaultParagraphFont"/>
          <w:rFonts w:ascii="MS UI Gothic" w:eastAsia="MS UI Gothic" w:hAnsi="MS UI Gothic" w:cs="MS UI Gothic"/>
        </w:rPr>
        <w:t>良好的无遮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位置，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勿放在密</w:t>
      </w:r>
      <w:r>
        <w:rPr>
          <w:rStyle w:val="DefaultParagraphFont"/>
          <w:rFonts w:ascii="PMingLiU" w:eastAsia="PMingLiU" w:hAnsi="PMingLiU" w:cs="PMingLiU"/>
        </w:rPr>
        <w:t>闭</w:t>
      </w:r>
      <w:r>
        <w:rPr>
          <w:rStyle w:val="DefaultParagraphFont"/>
          <w:rFonts w:ascii="MS UI Gothic" w:eastAsia="MS UI Gothic" w:hAnsi="MS UI Gothic" w:cs="MS UI Gothic"/>
        </w:rPr>
        <w:t>空</w:t>
      </w:r>
      <w:r>
        <w:rPr>
          <w:rStyle w:val="DefaultParagraphFont"/>
          <w:rFonts w:ascii="PMingLiU" w:eastAsia="PMingLiU" w:hAnsi="PMingLiU" w:cs="PMingLiU"/>
        </w:rPr>
        <w:t>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墙</w:t>
      </w:r>
      <w:r>
        <w:rPr>
          <w:rStyle w:val="DefaultParagraphFont"/>
          <w:rFonts w:ascii="MS UI Gothic" w:eastAsia="MS UI Gothic" w:hAnsi="MS UI Gothic" w:cs="MS UI Gothic"/>
        </w:rPr>
        <w:t>角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●</w:t>
      </w:r>
      <w:r>
        <w:rPr>
          <w:rStyle w:val="DefaultParagraphFont"/>
          <w:rFonts w:ascii="MS UI Gothic" w:eastAsia="MS UI Gothic" w:hAnsi="MS UI Gothic" w:cs="MS UI Gothic"/>
        </w:rPr>
        <w:t>将路由器的天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全部</w:t>
      </w:r>
      <w:r>
        <w:rPr>
          <w:rStyle w:val="DefaultParagraphFont"/>
          <w:rFonts w:ascii="PMingLiU" w:eastAsia="PMingLiU" w:hAnsi="PMingLiU" w:cs="PMingLiU"/>
        </w:rPr>
        <w:t>竖</w:t>
      </w:r>
      <w:r>
        <w:rPr>
          <w:rStyle w:val="DefaultParagraphFont"/>
          <w:rFonts w:ascii="MS UI Gothic" w:eastAsia="MS UI Gothic" w:hAnsi="MS UI Gothic" w:cs="MS UI Gothic"/>
        </w:rPr>
        <w:t>直展开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●</w:t>
      </w:r>
      <w:r>
        <w:rPr>
          <w:rStyle w:val="DefaultParagraphFont"/>
          <w:rFonts w:ascii="MS UI Gothic" w:eastAsia="MS UI Gothic" w:hAnsi="MS UI Gothic" w:cs="MS UI Gothic"/>
        </w:rPr>
        <w:t>使路由器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离金属遮</w:t>
      </w:r>
      <w:r>
        <w:rPr>
          <w:rStyle w:val="DefaultParagraphFont"/>
          <w:rFonts w:ascii="PMingLiU" w:eastAsia="PMingLiU" w:hAnsi="PMingLiU" w:cs="PMingLiU"/>
        </w:rPr>
        <w:t>挡</w:t>
      </w:r>
      <w:r>
        <w:rPr>
          <w:rStyle w:val="DefaultParagraphFont"/>
          <w:rFonts w:ascii="MS UI Gothic" w:eastAsia="MS UI Gothic" w:hAnsi="MS UI Gothic" w:cs="MS UI Gothic"/>
        </w:rPr>
        <w:t>物，如弱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箱、金属架等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Times New Roman" w:eastAsia="Times New Roman" w:hAnsi="Times New Roman" w:cs="Times New Roman"/>
        </w:rPr>
        <w:t>●</w:t>
      </w:r>
      <w:r>
        <w:rPr>
          <w:rStyle w:val="DefaultParagraphFont"/>
          <w:rFonts w:ascii="MS UI Gothic" w:eastAsia="MS UI Gothic" w:hAnsi="MS UI Gothic" w:cs="MS UI Gothic"/>
        </w:rPr>
        <w:t>使路由器</w:t>
      </w:r>
      <w:r>
        <w:rPr>
          <w:rStyle w:val="DefaultParagraphFont"/>
          <w:rFonts w:ascii="PMingLiU" w:eastAsia="PMingLiU" w:hAnsi="PMingLiU" w:cs="PMingLiU"/>
        </w:rPr>
        <w:t>远</w:t>
      </w:r>
      <w:r>
        <w:rPr>
          <w:rStyle w:val="DefaultParagraphFont"/>
          <w:rFonts w:ascii="MS UI Gothic" w:eastAsia="MS UI Gothic" w:hAnsi="MS UI Gothic" w:cs="MS UI Gothic"/>
        </w:rPr>
        <w:t>离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，如微波炉、烤箱、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冰箱及座机</w:t>
      </w:r>
      <w:r>
        <w:rPr>
          <w:rStyle w:val="DefaultParagraphFont"/>
          <w:rFonts w:ascii="PMingLiU" w:eastAsia="PMingLiU" w:hAnsi="PMingLiU" w:cs="PMingLiU"/>
        </w:rPr>
        <w:t>电话</w:t>
      </w:r>
      <w:r>
        <w:rPr>
          <w:rStyle w:val="DefaultParagraphFont"/>
          <w:rFonts w:ascii="MS UI Gothic" w:eastAsia="MS UI Gothic" w:hAnsi="MS UI Gothic" w:cs="MS UI Gothic"/>
        </w:rPr>
        <w:t>等</w:t>
      </w:r>
      <w:bookmarkStart w:id="3" w:name="QIG74"/>
      <w:bookmarkEnd w:id="3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2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设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置路由器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联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</w:t>
      </w:r>
      <w:bookmarkEnd w:id="1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3598DB"/>
        </w:rPr>
        <w:t> 1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接到路由器的手机或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上，打开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</w:rPr>
        <w:instrText xml:space="preserve"> HYPERLINK "http://tendawifi.com" </w:instrText>
      </w:r>
      <w:r>
        <w:rPr>
          <w:rStyle w:val="DefaultParagraphFont"/>
          <w:rFonts w:ascii="Times New Roman" w:eastAsia="Times New Roman" w:hAnsi="Times New Roman" w:cs="Times New Roman"/>
        </w:rPr>
        <w:fldChar w:fldCharType="separate"/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t>tendawifi.com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fldChar w:fldCharType="end"/>
      </w:r>
      <w:r>
        <w:rPr>
          <w:rStyle w:val="DefaultParagraphFont"/>
          <w:rFonts w:ascii="MS UI Gothic" w:eastAsia="MS UI Gothic" w:hAnsi="MS UI Gothic" w:cs="MS UI Gothic"/>
        </w:rPr>
        <w:t>。</w:t>
      </w:r>
      <w:r>
        <w:rPr>
          <w:rStyle w:val="DefaultParagraphFont"/>
          <w:rFonts w:ascii="Times New Roman" w:eastAsia="Times New Roman" w:hAnsi="Times New Roman" w:cs="Times New Roman"/>
        </w:rPr>
        <w:br/>
      </w:r>
      <w:r>
        <w:rPr>
          <w:rStyle w:val="DefaultParagraphFont"/>
          <w:rFonts w:ascii="MS UI Gothic" w:eastAsia="MS UI Gothic" w:hAnsi="MS UI Gothic" w:cs="MS UI Gothic"/>
        </w:rPr>
        <w:t>或在已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接路由器</w:t>
      </w:r>
      <w:r>
        <w:rPr>
          <w:rStyle w:val="DefaultParagraphFont"/>
          <w:rFonts w:ascii="Times New Roman" w:eastAsia="Times New Roman" w:hAnsi="Times New Roman" w:cs="Times New Roman"/>
        </w:rPr>
        <w:t>Wi-Fi</w:t>
      </w:r>
      <w:r>
        <w:rPr>
          <w:rStyle w:val="DefaultParagraphFont"/>
          <w:rFonts w:ascii="MS UI Gothic" w:eastAsia="MS UI Gothic" w:hAnsi="MS UI Gothic" w:cs="MS UI Gothic"/>
        </w:rPr>
        <w:t>的手机上，打开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 xml:space="preserve">Tenda WiFi </w:t>
      </w:r>
      <w:r>
        <w:rPr>
          <w:rStyle w:val="DefaultParagraphFont"/>
          <w:rFonts w:ascii="Times New Roman" w:eastAsia="Times New Roman" w:hAnsi="Times New Roman" w:cs="Times New Roman"/>
        </w:rPr>
        <w:t>App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3847992"/>
            <wp:docPr id="10000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7390045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3847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5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1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若没有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进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入路由器管理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面，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pStyle w:val="Heading4"/>
        <w:keepNext w:val="0"/>
        <w:numPr>
          <w:ilvl w:val="0"/>
          <w:numId w:val="1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App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不能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发现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路由器，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6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3598DB"/>
        </w:rPr>
        <w:t> 2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根据界面操作向</w:t>
      </w:r>
      <w:r>
        <w:rPr>
          <w:rStyle w:val="DefaultParagraphFont"/>
          <w:rFonts w:ascii="PMingLiU" w:eastAsia="PMingLiU" w:hAnsi="PMingLiU" w:cs="PMingLiU"/>
        </w:rPr>
        <w:t>导</w:t>
      </w:r>
      <w:r>
        <w:rPr>
          <w:rStyle w:val="DefaultParagraphFont"/>
          <w:rFonts w:ascii="MS UI Gothic" w:eastAsia="MS UI Gothic" w:hAnsi="MS UI Gothic" w:cs="MS UI Gothic"/>
        </w:rPr>
        <w:t>将路由器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接到互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网，下</w:t>
      </w:r>
      <w:r>
        <w:rPr>
          <w:rStyle w:val="DefaultParagraphFont"/>
          <w:rFonts w:ascii="PMingLiU" w:eastAsia="PMingLiU" w:hAnsi="PMingLiU" w:cs="PMingLiU"/>
        </w:rPr>
        <w:t>图</w:t>
      </w:r>
      <w:r>
        <w:rPr>
          <w:rStyle w:val="DefaultParagraphFont"/>
          <w:rFonts w:ascii="MS UI Gothic" w:eastAsia="MS UI Gothic" w:hAnsi="MS UI Gothic" w:cs="MS UI Gothic"/>
        </w:rPr>
        <w:t>以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端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情景一：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无需任何配置就可以上网（如，已通</w:t>
      </w:r>
      <w:r>
        <w:rPr>
          <w:rStyle w:val="DefaultParagraphFont"/>
          <w:rFonts w:ascii="PMingLiU" w:eastAsia="PMingLiU" w:hAnsi="PMingLiU" w:cs="PMingLiU"/>
        </w:rPr>
        <w:t>过</w:t>
      </w:r>
      <w:r>
        <w:rPr>
          <w:rStyle w:val="DefaultParagraphFont"/>
          <w:rFonts w:ascii="MS UI Gothic" w:eastAsia="MS UI Gothic" w:hAnsi="MS UI Gothic" w:cs="MS UI Gothic"/>
        </w:rPr>
        <w:t>光猫</w:t>
      </w:r>
      <w:r>
        <w:rPr>
          <w:rStyle w:val="DefaultParagraphFont"/>
          <w:rFonts w:ascii="PMingLiU" w:eastAsia="PMingLiU" w:hAnsi="PMingLiU" w:cs="PMingLiU"/>
        </w:rPr>
        <w:t>拨</w:t>
      </w:r>
      <w:r>
        <w:rPr>
          <w:rStyle w:val="DefaultParagraphFont"/>
          <w:rFonts w:ascii="MS UI Gothic" w:eastAsia="MS UI Gothic" w:hAnsi="MS UI Gothic" w:cs="MS UI Gothic"/>
        </w:rPr>
        <w:t>号上网）。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①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网方式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PMingLiU" w:eastAsia="PMingLiU" w:hAnsi="PMingLiU" w:cs="PMingLiU"/>
          <w:b/>
          <w:bCs/>
        </w:rPr>
        <w:t>动态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I</w:t>
      </w:r>
      <w:r>
        <w:rPr>
          <w:rStyle w:val="DefaultParagraphFont"/>
          <w:rFonts w:ascii="Times New Roman" w:eastAsia="Times New Roman" w:hAnsi="Times New Roman" w:cs="Times New Roman"/>
          <w:b/>
          <w:bCs/>
        </w:rPr>
        <w:t>P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②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置路由器的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名称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③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确定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5653116"/>
            <wp:docPr id="100006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815571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565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情景二</w:t>
      </w:r>
      <w:r>
        <w:rPr>
          <w:rStyle w:val="DefaultParagraphFont"/>
          <w:rFonts w:ascii="MS UI Gothic" w:eastAsia="MS UI Gothic" w:hAnsi="MS UI Gothic" w:cs="MS UI Gothic"/>
        </w:rPr>
        <w:t>：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您的网</w:t>
      </w:r>
      <w:r>
        <w:rPr>
          <w:rStyle w:val="DefaultParagraphFont"/>
          <w:rFonts w:ascii="PMingLiU" w:eastAsia="PMingLiU" w:hAnsi="PMingLiU" w:cs="PMingLiU"/>
        </w:rPr>
        <w:t>络</w:t>
      </w:r>
      <w:r>
        <w:rPr>
          <w:rStyle w:val="DefaultParagraphFont"/>
          <w:rFonts w:ascii="MS UI Gothic" w:eastAsia="MS UI Gothic" w:hAnsi="MS UI Gothic" w:cs="MS UI Gothic"/>
        </w:rPr>
        <w:t>需要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才能上网。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①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选择</w:t>
      </w:r>
      <w:r>
        <w:rPr>
          <w:rStyle w:val="DefaultParagraphFont"/>
          <w:rFonts w:ascii="Times New Roman" w:eastAsia="Times New Roman" w:hAnsi="Times New Roman" w:cs="Times New Roman"/>
        </w:rPr>
        <w:t>“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网方式</w:t>
      </w:r>
      <w:r>
        <w:rPr>
          <w:rStyle w:val="DefaultParagraphFont"/>
          <w:rFonts w:ascii="Times New Roman" w:eastAsia="Times New Roman" w:hAnsi="Times New Roman" w:cs="Times New Roman"/>
        </w:rPr>
        <w:t>”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PMingLiU" w:eastAsia="PMingLiU" w:hAnsi="PMingLiU" w:cs="PMingLiU"/>
          <w:b/>
          <w:bCs/>
        </w:rPr>
        <w:t>宽带拨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号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</w:t>
      </w:r>
      <w:r>
        <w:rPr>
          <w:rStyle w:val="DefaultParagraphFont"/>
          <w:rFonts w:ascii="PMingLiU" w:eastAsia="PMingLiU" w:hAnsi="PMingLiU" w:cs="PMingLiU"/>
          <w:b/>
          <w:bCs/>
        </w:rPr>
        <w:t>宽带账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号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PMingLiU" w:eastAsia="PMingLiU" w:hAnsi="PMingLiU" w:cs="PMingLiU"/>
          <w:b/>
          <w:bCs/>
        </w:rPr>
        <w:t>宽带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②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置路由器的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名称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Cambria Math" w:eastAsia="Cambria Math" w:hAnsi="Cambria Math" w:cs="Cambria Math"/>
        </w:rPr>
        <w:t>③</w:t>
      </w:r>
      <w:r>
        <w:rPr>
          <w:rStyle w:val="DefaultParagraphFont"/>
          <w:rFonts w:ascii="Times New Roman" w:eastAsia="Times New Roman" w:hAnsi="Times New Roman" w:cs="Times New Roman"/>
        </w:rPr>
        <w:t xml:space="preserve"> </w:t>
      </w:r>
      <w:r>
        <w:rPr>
          <w:rStyle w:val="DefaultParagraphFont"/>
          <w:rFonts w:ascii="MS UI Gothic" w:eastAsia="MS UI Gothic" w:hAnsi="MS UI Gothic" w:cs="MS UI Gothic"/>
        </w:rPr>
        <w:t>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确定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5702525"/>
            <wp:docPr id="10000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948295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57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置完成。</w:t>
      </w:r>
    </w:p>
    <w:p>
      <w:pPr>
        <w:numPr>
          <w:ilvl w:val="0"/>
          <w:numId w:val="2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即可。</w:t>
      </w:r>
    </w:p>
    <w:p>
      <w:pPr>
        <w:numPr>
          <w:ilvl w:val="0"/>
          <w:numId w:val="2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（如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口（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3/IPTV</w:t>
      </w:r>
      <w:r>
        <w:rPr>
          <w:rStyle w:val="DefaultParagraphFont"/>
          <w:rFonts w:ascii="MS UI Gothic" w:eastAsia="MS UI Gothic" w:hAnsi="MS UI Gothic" w:cs="MS UI Gothic"/>
        </w:rPr>
        <w:t>）即可。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7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3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若不能上网，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000000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000000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解决。</w:t>
      </w:r>
    </w:p>
    <w:p>
      <w:pPr>
        <w:pStyle w:val="Heading4"/>
        <w:keepNext w:val="0"/>
        <w:numPr>
          <w:ilvl w:val="0"/>
          <w:numId w:val="3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若您是通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过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Tenda WiFi App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设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置上网，且您想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程管理网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，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点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击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App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主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页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的</w:t>
      </w:r>
      <w:r>
        <w:rPr>
          <w:rStyle w:val="iconfonticon-yonghu"/>
          <w:rFonts w:ascii="Times New Roman" w:eastAsia="Times New Roman" w:hAnsi="Times New Roman" w:cs="Times New Roman"/>
          <w:color w:val="555555"/>
          <w:sz w:val="24"/>
          <w:szCs w:val="24"/>
        </w:rPr>
        <w:t> 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 xml:space="preserve"> 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，登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录账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号。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28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4" w:name="CQIG78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替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换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旧路由器上网</w:t>
      </w:r>
    </w:p>
    <w:p>
      <w:pPr>
        <w:shd w:val="clear" w:color="auto" w:fill="FFFFFF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pict>
          <v:rect id="_x0000_i1029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提示</w:t>
      </w:r>
    </w:p>
    <w:p>
      <w:pPr>
        <w:pStyle w:val="Heading4"/>
        <w:keepNext w:val="0"/>
        <w:numPr>
          <w:ilvl w:val="0"/>
          <w:numId w:val="4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适用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场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景：旧路由器的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联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网方式</w:t>
      </w:r>
      <w:r>
        <w:rPr>
          <w:rStyle w:val="DefaultParagraphFont"/>
          <w:rFonts w:ascii="PMingLiU" w:eastAsia="PMingLiU" w:hAnsi="PMingLiU" w:cs="PMingLiU"/>
          <w:color w:val="555555"/>
          <w:sz w:val="24"/>
          <w:szCs w:val="24"/>
        </w:rPr>
        <w:t>为宽带拨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号。</w:t>
      </w:r>
    </w:p>
    <w:p>
      <w:pPr>
        <w:pStyle w:val="Heading4"/>
        <w:keepNext w:val="0"/>
        <w:numPr>
          <w:ilvl w:val="0"/>
          <w:numId w:val="4"/>
        </w:numPr>
        <w:shd w:val="clear" w:color="auto" w:fill="FFFFFF"/>
        <w:spacing w:before="319" w:after="319"/>
        <w:ind w:left="915" w:right="195" w:hanging="210"/>
        <w:jc w:val="left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下文提到的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新路由器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、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路由器</w:t>
      </w:r>
      <w:r>
        <w:rPr>
          <w:rStyle w:val="DefaultParagraphFont"/>
          <w:rFonts w:ascii="Times New Roman" w:eastAsia="Times New Roman" w:hAnsi="Times New Roman" w:cs="Times New Roman"/>
          <w:color w:val="555555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555555"/>
          <w:sz w:val="24"/>
          <w:szCs w:val="24"/>
        </w:rPr>
        <w:t>均指代本指南所在包装盒内的路由器。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0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</w:rPr>
        <w:t> </w:t>
      </w:r>
      <w:bookmarkStart w:id="5" w:name="QIG79"/>
      <w:bookmarkEnd w:id="5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1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0116800" cy="19058021"/>
            <wp:docPr id="100012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323719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9058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当新路由器</w:t>
      </w:r>
      <w:r>
        <w:rPr>
          <w:rStyle w:val="DefaultParagraphFont"/>
          <w:rFonts w:ascii="Times New Roman" w:eastAsia="Times New Roman" w:hAnsi="Times New Roman" w:cs="Times New Roman"/>
        </w:rPr>
        <w:t>WAN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灯由快</w:t>
      </w:r>
      <w:r>
        <w:rPr>
          <w:rStyle w:val="DefaultParagraphFont"/>
          <w:rFonts w:ascii="PMingLiU" w:eastAsia="PMingLiU" w:hAnsi="PMingLiU" w:cs="PMingLiU"/>
        </w:rPr>
        <w:t>闪变为长</w:t>
      </w:r>
      <w:r>
        <w:rPr>
          <w:rStyle w:val="DefaultParagraphFont"/>
          <w:rFonts w:ascii="MS UI Gothic" w:eastAsia="MS UI Gothic" w:hAnsi="MS UI Gothic" w:cs="MS UI Gothic"/>
        </w:rPr>
        <w:t>亮（持</w:t>
      </w:r>
      <w:r>
        <w:rPr>
          <w:rStyle w:val="DefaultParagraphFont"/>
          <w:rFonts w:ascii="PMingLiU" w:eastAsia="PMingLiU" w:hAnsi="PMingLiU" w:cs="PMingLiU"/>
        </w:rPr>
        <w:t>续</w:t>
      </w:r>
      <w:r>
        <w:rPr>
          <w:rStyle w:val="DefaultParagraphFont"/>
          <w:rFonts w:ascii="Times New Roman" w:eastAsia="Times New Roman" w:hAnsi="Times New Roman" w:cs="Times New Roman"/>
        </w:rPr>
        <w:t>3</w:t>
      </w:r>
      <w:r>
        <w:rPr>
          <w:rStyle w:val="DefaultParagraphFont"/>
          <w:rFonts w:ascii="MS UI Gothic" w:eastAsia="MS UI Gothic" w:hAnsi="MS UI Gothic" w:cs="MS UI Gothic"/>
        </w:rPr>
        <w:t>秒）后，</w:t>
      </w:r>
      <w:r>
        <w:rPr>
          <w:rStyle w:val="DefaultParagraphFont"/>
          <w:rFonts w:ascii="PMingLiU" w:eastAsia="PMingLiU" w:hAnsi="PMingLiU" w:cs="PMingLiU"/>
        </w:rPr>
        <w:t>宽带账</w:t>
      </w:r>
      <w:r>
        <w:rPr>
          <w:rStyle w:val="DefaultParagraphFont"/>
          <w:rFonts w:ascii="MS UI Gothic" w:eastAsia="MS UI Gothic" w:hAnsi="MS UI Gothic" w:cs="MS UI Gothic"/>
        </w:rPr>
        <w:t>号和密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成功迁移到新路由器，此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，可以移除旧路由器。</w:t>
      </w:r>
      <w:bookmarkStart w:id="6" w:name="QIG80"/>
      <w:bookmarkEnd w:id="6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2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终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端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连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接到路由器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20116800" cy="14721426"/>
            <wp:docPr id="100013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269558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116800" cy="1472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QIG81"/>
      <w:bookmarkEnd w:id="7"/>
    </w:p>
    <w:p>
      <w:pPr>
        <w:pStyle w:val="Heading5"/>
        <w:shd w:val="clear" w:color="auto" w:fill="FFFFFF"/>
        <w:spacing w:before="333" w:after="333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0"/>
          <w:szCs w:val="20"/>
        </w:rPr>
      </w:pP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步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骤</w:t>
      </w:r>
      <w:r>
        <w:rPr>
          <w:rStyle w:val="DefaultParagraphFont"/>
          <w:rFonts w:ascii="Times New Roman" w:eastAsia="Times New Roman" w:hAnsi="Times New Roman" w:cs="Times New Roman"/>
          <w:i w:val="0"/>
          <w:iCs w:val="0"/>
          <w:sz w:val="20"/>
          <w:szCs w:val="20"/>
        </w:rPr>
        <w:t>3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：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设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置路由器</w:t>
      </w:r>
      <w:r>
        <w:rPr>
          <w:rStyle w:val="DefaultParagraphFont"/>
          <w:rFonts w:ascii="PMingLiU" w:eastAsia="PMingLiU" w:hAnsi="PMingLiU" w:cs="PMingLiU"/>
          <w:i w:val="0"/>
          <w:iCs w:val="0"/>
          <w:sz w:val="20"/>
          <w:szCs w:val="20"/>
        </w:rPr>
        <w:t>联</w:t>
      </w:r>
      <w:r>
        <w:rPr>
          <w:rStyle w:val="DefaultParagraphFont"/>
          <w:rFonts w:ascii="MS UI Gothic" w:eastAsia="MS UI Gothic" w:hAnsi="MS UI Gothic" w:cs="MS UI Gothic"/>
          <w:i w:val="0"/>
          <w:iCs w:val="0"/>
          <w:sz w:val="20"/>
          <w:szCs w:val="20"/>
        </w:rPr>
        <w:t>网</w:t>
      </w:r>
      <w:bookmarkEnd w:id="4"/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b/>
          <w:bCs/>
          <w:color w:val="FFFFFF"/>
          <w:shd w:val="clear" w:color="auto" w:fill="3598DB"/>
        </w:rPr>
        <w:t> 1.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在已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接到路由器的手机或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上，打开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器，</w:t>
      </w:r>
      <w:r>
        <w:rPr>
          <w:rStyle w:val="DefaultParagraphFont"/>
          <w:rFonts w:ascii="PMingLiU" w:eastAsia="PMingLiU" w:hAnsi="PMingLiU" w:cs="PMingLiU"/>
        </w:rPr>
        <w:t>访问</w:t>
      </w:r>
      <w:r>
        <w:rPr>
          <w:rStyle w:val="DefaultParagraphFont"/>
          <w:rFonts w:ascii="Times New Roman" w:eastAsia="Times New Roman" w:hAnsi="Times New Roman" w:cs="Times New Roman"/>
        </w:rPr>
        <w:fldChar w:fldCharType="begin"/>
      </w:r>
      <w:r>
        <w:rPr>
          <w:rStyle w:val="DefaultParagraphFont"/>
          <w:rFonts w:ascii="Times New Roman" w:eastAsia="Times New Roman" w:hAnsi="Times New Roman" w:cs="Times New Roman"/>
        </w:rPr>
        <w:instrText xml:space="preserve"> HYPERLINK "http://tendawifi.com" </w:instrText>
      </w:r>
      <w:r>
        <w:rPr>
          <w:rStyle w:val="DefaultParagraphFont"/>
          <w:rFonts w:ascii="Times New Roman" w:eastAsia="Times New Roman" w:hAnsi="Times New Roman" w:cs="Times New Roman"/>
        </w:rPr>
        <w:fldChar w:fldCharType="separate"/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t>tendawifi.com</w:t>
      </w:r>
      <w:r>
        <w:rPr>
          <w:rStyle w:val="DefaultParagraphFont"/>
          <w:rFonts w:ascii="Times New Roman" w:eastAsia="Times New Roman" w:hAnsi="Times New Roman" w:cs="Times New Roman"/>
          <w:b/>
          <w:bCs/>
          <w:color w:val="0000EE"/>
          <w:u w:val="single" w:color="0000EE"/>
        </w:rPr>
        <w:fldChar w:fldCharType="end"/>
      </w:r>
      <w:r>
        <w:rPr>
          <w:rStyle w:val="DefaultParagraphFont"/>
          <w:rFonts w:ascii="MS UI Gothic" w:eastAsia="MS UI Gothic" w:hAnsi="MS UI Gothic" w:cs="MS UI Gothic"/>
        </w:rPr>
        <w:t>。下文以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端</w:t>
      </w:r>
      <w:r>
        <w:rPr>
          <w:rStyle w:val="DefaultParagraphFont"/>
          <w:rFonts w:ascii="PMingLiU" w:eastAsia="PMingLiU" w:hAnsi="PMingLiU" w:cs="PMingLiU"/>
        </w:rPr>
        <w:t>浏览</w:t>
      </w:r>
      <w:r>
        <w:rPr>
          <w:rStyle w:val="DefaultParagraphFont"/>
          <w:rFonts w:ascii="MS UI Gothic" w:eastAsia="MS UI Gothic" w:hAnsi="MS UI Gothic" w:cs="MS UI Gothic"/>
        </w:rPr>
        <w:t>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例。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sz w:val="24"/>
          <w:szCs w:val="24"/>
          <w:u w:val="none"/>
        </w:rPr>
        <w:drawing>
          <wp:inline>
            <wp:extent cx="10191750" cy="2371725"/>
            <wp:docPr id="100014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6320461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1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sz w:val="24"/>
          <w:szCs w:val="24"/>
        </w:rPr>
        <w:t> 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若没有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进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入路由器管理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页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面，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解决。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2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color w:val="FFFFFF"/>
          <w:sz w:val="24"/>
          <w:szCs w:val="24"/>
          <w:shd w:val="clear" w:color="auto" w:fill="3598DB"/>
        </w:rPr>
        <w:t> 2. 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置路由器的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名称</w:t>
      </w:r>
      <w:r>
        <w:rPr>
          <w:rStyle w:val="DefaultParagraphFont"/>
          <w:rFonts w:ascii="MS UI Gothic" w:eastAsia="MS UI Gothic" w:hAnsi="MS UI Gothic" w:cs="MS UI Gothic"/>
        </w:rPr>
        <w:t>和</w:t>
      </w: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</w:t>
      </w:r>
      <w:r>
        <w:rPr>
          <w:rStyle w:val="DefaultParagraphFont"/>
          <w:rFonts w:ascii="MS UI Gothic" w:eastAsia="MS UI Gothic" w:hAnsi="MS UI Gothic" w:cs="MS UI Gothic"/>
          <w:b/>
          <w:bCs/>
        </w:rPr>
        <w:t>密</w:t>
      </w:r>
      <w:r>
        <w:rPr>
          <w:rStyle w:val="DefaultParagraphFont"/>
          <w:rFonts w:ascii="PMingLiU" w:eastAsia="PMingLiU" w:hAnsi="PMingLiU" w:cs="PMingLiU"/>
          <w:b/>
          <w:bCs/>
        </w:rPr>
        <w:t>码</w:t>
      </w:r>
      <w:r>
        <w:rPr>
          <w:rStyle w:val="DefaultParagraphFont"/>
          <w:rFonts w:ascii="MS UI Gothic" w:eastAsia="MS UI Gothic" w:hAnsi="MS UI Gothic" w:cs="MS UI Gothic"/>
        </w:rPr>
        <w:t>，点</w:t>
      </w:r>
      <w:r>
        <w:rPr>
          <w:rStyle w:val="DefaultParagraphFont"/>
          <w:rFonts w:ascii="PMingLiU" w:eastAsia="PMingLiU" w:hAnsi="PMingLiU" w:cs="PMingLiU"/>
        </w:rPr>
        <w:t>击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确定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7179310" cy="3975930"/>
            <wp:docPr id="100017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977193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79310" cy="397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shezhiwancheng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PMingLiU" w:eastAsia="PMingLiU" w:hAnsi="PMingLiU" w:cs="PMingLiU"/>
          <w:b/>
          <w:bCs/>
        </w:rPr>
        <w:t>设</w:t>
      </w:r>
      <w:r>
        <w:rPr>
          <w:rStyle w:val="DefaultParagraphFont"/>
          <w:rFonts w:ascii="MS UI Gothic" w:eastAsia="MS UI Gothic" w:hAnsi="MS UI Gothic" w:cs="MS UI Gothic"/>
          <w:b/>
          <w:bCs/>
        </w:rPr>
        <w:t>置完成</w:t>
      </w:r>
    </w:p>
    <w:p>
      <w:pPr>
        <w:numPr>
          <w:ilvl w:val="0"/>
          <w:numId w:val="5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无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接您</w:t>
      </w:r>
      <w:r>
        <w:rPr>
          <w:rStyle w:val="DefaultParagraphFont"/>
          <w:rFonts w:ascii="PMingLiU" w:eastAsia="PMingLiU" w:hAnsi="PMingLiU" w:cs="PMingLiU"/>
        </w:rPr>
        <w:t>设</w:t>
      </w:r>
      <w:r>
        <w:rPr>
          <w:rStyle w:val="DefaultParagraphFont"/>
          <w:rFonts w:ascii="MS UI Gothic" w:eastAsia="MS UI Gothic" w:hAnsi="MS UI Gothic" w:cs="MS UI Gothic"/>
        </w:rPr>
        <w:t>置的无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名称，</w:t>
      </w:r>
      <w:r>
        <w:rPr>
          <w:rStyle w:val="DefaultParagraphFont"/>
          <w:rFonts w:ascii="PMingLiU" w:eastAsia="PMingLiU" w:hAnsi="PMingLiU" w:cs="PMingLiU"/>
        </w:rPr>
        <w:t>输</w:t>
      </w:r>
      <w:r>
        <w:rPr>
          <w:rStyle w:val="DefaultParagraphFont"/>
          <w:rFonts w:ascii="MS UI Gothic" w:eastAsia="MS UI Gothic" w:hAnsi="MS UI Gothic" w:cs="MS UI Gothic"/>
        </w:rPr>
        <w:t>入无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密</w:t>
      </w:r>
      <w:r>
        <w:rPr>
          <w:rStyle w:val="DefaultParagraphFont"/>
          <w:rFonts w:ascii="PMingLiU" w:eastAsia="PMingLiU" w:hAnsi="PMingLiU" w:cs="PMingLiU"/>
        </w:rPr>
        <w:t>码</w:t>
      </w:r>
      <w:r>
        <w:rPr>
          <w:rStyle w:val="DefaultParagraphFont"/>
          <w:rFonts w:ascii="MS UI Gothic" w:eastAsia="MS UI Gothic" w:hAnsi="MS UI Gothic" w:cs="MS UI Gothic"/>
        </w:rPr>
        <w:t>即可。</w:t>
      </w:r>
    </w:p>
    <w:p>
      <w:pPr>
        <w:numPr>
          <w:ilvl w:val="0"/>
          <w:numId w:val="5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b/>
          <w:bCs/>
        </w:rPr>
        <w:t>有</w:t>
      </w:r>
      <w:r>
        <w:rPr>
          <w:rStyle w:val="DefaultParagraphFont"/>
          <w:rFonts w:ascii="PMingLiU" w:eastAsia="PMingLiU" w:hAnsi="PMingLiU" w:cs="PMingLiU"/>
          <w:b/>
          <w:bCs/>
        </w:rPr>
        <w:t>线设备</w:t>
      </w:r>
      <w:r>
        <w:rPr>
          <w:rStyle w:val="DefaultParagraphFont"/>
          <w:rFonts w:ascii="MS UI Gothic" w:eastAsia="MS UI Gothic" w:hAnsi="MS UI Gothic" w:cs="MS UI Gothic"/>
          <w:b/>
          <w:bCs/>
        </w:rPr>
        <w:t>上网</w:t>
      </w:r>
      <w:r>
        <w:rPr>
          <w:rStyle w:val="DefaultParagraphFont"/>
          <w:rFonts w:ascii="MS UI Gothic" w:eastAsia="MS UI Gothic" w:hAnsi="MS UI Gothic" w:cs="MS UI Gothic"/>
        </w:rPr>
        <w:t>：用网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（如</w:t>
      </w:r>
      <w:r>
        <w:rPr>
          <w:rStyle w:val="DefaultParagraphFont"/>
          <w:rFonts w:ascii="PMingLiU" w:eastAsia="PMingLiU" w:hAnsi="PMingLiU" w:cs="PMingLiU"/>
        </w:rPr>
        <w:t>电脑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接到路由器的</w:t>
      </w:r>
      <w:r>
        <w:rPr>
          <w:rStyle w:val="DefaultParagraphFont"/>
          <w:rFonts w:ascii="Times New Roman" w:eastAsia="Times New Roman" w:hAnsi="Times New Roman" w:cs="Times New Roman"/>
        </w:rPr>
        <w:t>LAN</w:t>
      </w:r>
      <w:r>
        <w:rPr>
          <w:rStyle w:val="DefaultParagraphFont"/>
          <w:rFonts w:ascii="MS UI Gothic" w:eastAsia="MS UI Gothic" w:hAnsi="MS UI Gothic" w:cs="MS UI Gothic"/>
        </w:rPr>
        <w:t>口（</w:t>
      </w:r>
      <w:r>
        <w:rPr>
          <w:rStyle w:val="DefaultParagraphFont"/>
          <w:rFonts w:ascii="Times New Roman" w:eastAsia="Times New Roman" w:hAnsi="Times New Roman" w:cs="Times New Roman"/>
        </w:rPr>
        <w:t>1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2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Times New Roman" w:eastAsia="Times New Roman" w:hAnsi="Times New Roman" w:cs="Times New Roman"/>
        </w:rPr>
        <w:t>3/IPTV</w:t>
      </w:r>
      <w:r>
        <w:rPr>
          <w:rStyle w:val="DefaultParagraphFont"/>
          <w:rFonts w:ascii="MS UI Gothic" w:eastAsia="MS UI Gothic" w:hAnsi="MS UI Gothic" w:cs="MS UI Gothic"/>
        </w:rPr>
        <w:t>）即可。</w:t>
      </w:r>
    </w:p>
    <w:p>
      <w:pPr>
        <w:shd w:val="clear" w:color="auto" w:fill="FFFFFF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3" style="width:565.3pt;height:1.5pt" o:hrpct="1000" o:hralign="center" o:hrstd="t" o:hr="t" filled="t" fillcolor="gray" stroked="f">
            <v:path strokeok="f"/>
          </v:rect>
        </w:pic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iconfonticon-tishi"/>
          <w:rFonts w:ascii="Times New Roman" w:eastAsia="Times New Roman" w:hAnsi="Times New Roman" w:cs="Times New Roman"/>
          <w:b/>
          <w:bCs/>
        </w:rPr>
        <w:t> </w:t>
      </w:r>
      <w:r>
        <w:rPr>
          <w:rStyle w:val="DefaultParagraphFont"/>
          <w:rFonts w:ascii="MS UI Gothic" w:eastAsia="MS UI Gothic" w:hAnsi="MS UI Gothic" w:cs="MS UI Gothic"/>
          <w:b/>
          <w:bCs/>
          <w:color w:val="7E8C8D"/>
        </w:rPr>
        <w:t>提示</w: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若不能上网，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请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参考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“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常</w:t>
      </w:r>
      <w:r>
        <w:rPr>
          <w:rStyle w:val="DefaultParagraphFont"/>
          <w:rFonts w:ascii="PMingLiU" w:eastAsia="PMingLiU" w:hAnsi="PMingLiU" w:cs="PMingLiU"/>
          <w:color w:val="7E8C8D"/>
          <w:sz w:val="24"/>
          <w:szCs w:val="24"/>
        </w:rPr>
        <w:t>见问题</w:t>
      </w:r>
      <w:r>
        <w:rPr>
          <w:rStyle w:val="DefaultParagraphFont"/>
          <w:rFonts w:ascii="Times New Roman" w:eastAsia="Times New Roman" w:hAnsi="Times New Roman" w:cs="Times New Roman"/>
          <w:color w:val="7E8C8D"/>
          <w:sz w:val="24"/>
          <w:szCs w:val="24"/>
        </w:rPr>
        <w:t>”</w:t>
      </w:r>
      <w:r>
        <w:rPr>
          <w:rStyle w:val="DefaultParagraphFont"/>
          <w:rFonts w:ascii="MS UI Gothic" w:eastAsia="MS UI Gothic" w:hAnsi="MS UI Gothic" w:cs="MS UI Gothic"/>
          <w:color w:val="7E8C8D"/>
          <w:sz w:val="24"/>
          <w:szCs w:val="24"/>
        </w:rPr>
        <w:t>解决。</w:t>
      </w:r>
    </w:p>
    <w:p>
      <w:pPr>
        <w:shd w:val="clear" w:color="auto" w:fill="FFFFFF"/>
        <w:spacing w:after="0"/>
        <w:ind w:left="210" w:right="210"/>
        <w:rPr>
          <w:rStyle w:val="DefaultParagraphFont"/>
          <w:rFonts w:ascii="Times New Roman" w:eastAsia="Times New Roman" w:hAnsi="Times New Roman" w:cs="Times New Roman"/>
          <w:color w:val="808080"/>
          <w:sz w:val="24"/>
          <w:szCs w:val="24"/>
        </w:rPr>
      </w:pPr>
      <w:r>
        <w:pict>
          <v:rect id="_x0000_i1034" style="width:565.3pt;height:1.5pt" o:hrpct="1000" o:hralign="center" o:hrstd="t" o:hr="t" filled="t" fillcolor="gray" stroked="f">
            <v:path strokeok="f"/>
          </v:rect>
        </w:pict>
      </w:r>
    </w:p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8" w:name="CQIG332"/>
      <w:bookmarkEnd w:id="8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指示灯、接口、按</w:t>
      </w:r>
      <w:r>
        <w:rPr>
          <w:rStyle w:val="DefaultParagraphFont"/>
          <w:rFonts w:ascii="PMingLiU" w:eastAsia="PMingLiU" w:hAnsi="PMingLiU" w:cs="PMingLiU"/>
          <w:sz w:val="24"/>
          <w:szCs w:val="24"/>
        </w:rPr>
        <w:t>钮说</w:t>
      </w:r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明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362825"/>
            <wp:docPr id="100020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68716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table-borderedtable-hover"/>
        <w:tblW w:w="4000" w:type="pct"/>
        <w:tblCellSpacing w:w="15" w:type="dxa"/>
        <w:tblInd w:w="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5E0"/>
      </w:tblPr>
      <w:tblGrid>
        <w:gridCol w:w="1038"/>
        <w:gridCol w:w="1367"/>
        <w:gridCol w:w="1533"/>
        <w:gridCol w:w="4864"/>
      </w:tblGrid>
      <w:tr>
        <w:tblPrEx>
          <w:tblW w:w="4000" w:type="pct"/>
          <w:tblCellSpacing w:w="15" w:type="dxa"/>
          <w:tblInd w:w="21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rHeight w:val="966"/>
          <w:tblCellSpacing w:w="15" w:type="dxa"/>
        </w:trPr>
        <w:tc>
          <w:tcPr>
            <w:tcW w:w="1365" w:type="pct"/>
            <w:gridSpan w:val="2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Heading4"/>
              <w:keepNext w:val="0"/>
              <w:spacing w:before="0" w:after="319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指示灯</w:t>
            </w:r>
          </w:p>
        </w:tc>
        <w:tc>
          <w:tcPr>
            <w:tcW w:w="870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Heading4"/>
              <w:keepNext w:val="0"/>
              <w:spacing w:before="0" w:after="319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状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态</w:t>
            </w:r>
          </w:p>
        </w:tc>
        <w:tc>
          <w:tcPr>
            <w:tcW w:w="2761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Heading4"/>
              <w:keepNext w:val="0"/>
              <w:spacing w:before="0" w:after="319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说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明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rHeight w:val="1293"/>
          <w:tblCellSpacing w:w="15" w:type="dxa"/>
        </w:trPr>
        <w:tc>
          <w:tcPr>
            <w:tcW w:w="589" w:type="pct"/>
            <w:vMerge w:val="restar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SYS</w:t>
            </w:r>
          </w:p>
        </w:tc>
        <w:tc>
          <w:tcPr>
            <w:tcW w:w="776" w:type="pct"/>
            <w:vMerge w:val="restar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系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统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指示灯</w:t>
            </w:r>
          </w:p>
        </w:tc>
        <w:tc>
          <w:tcPr>
            <w:tcW w:w="870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亮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/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熄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灭</w:t>
            </w:r>
          </w:p>
        </w:tc>
        <w:tc>
          <w:tcPr>
            <w:tcW w:w="2761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设备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正在启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动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或者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设备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异常（使用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过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程中）。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rHeight w:val="966"/>
          <w:tblCellSpacing w:w="15" w:type="dxa"/>
        </w:trPr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tcW w:w="870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闪烁</w:t>
            </w:r>
          </w:p>
        </w:tc>
        <w:tc>
          <w:tcPr>
            <w:tcW w:w="2761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系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统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运行正常。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rHeight w:val="966"/>
          <w:tblCellSpacing w:w="15" w:type="dxa"/>
        </w:trPr>
        <w:tc>
          <w:tcPr>
            <w:tcW w:w="589" w:type="pct"/>
            <w:vMerge w:val="restar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WAN</w:t>
            </w:r>
          </w:p>
        </w:tc>
        <w:tc>
          <w:tcPr>
            <w:tcW w:w="776" w:type="pct"/>
            <w:vMerge w:val="restar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WAN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口指示灯</w:t>
            </w:r>
          </w:p>
        </w:tc>
        <w:tc>
          <w:tcPr>
            <w:tcW w:w="870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亮</w:t>
            </w:r>
          </w:p>
        </w:tc>
        <w:tc>
          <w:tcPr>
            <w:tcW w:w="2761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WAN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口已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连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接。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rHeight w:val="966"/>
          <w:tblCellSpacing w:w="15" w:type="dxa"/>
        </w:trPr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tcW w:w="870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闪烁</w:t>
            </w:r>
          </w:p>
        </w:tc>
        <w:tc>
          <w:tcPr>
            <w:tcW w:w="2761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WAN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口正在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传输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数据。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rHeight w:val="966"/>
          <w:tblCellSpacing w:w="15" w:type="dxa"/>
        </w:trPr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tcW w:w="870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熄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灭</w:t>
            </w:r>
          </w:p>
        </w:tc>
        <w:tc>
          <w:tcPr>
            <w:tcW w:w="2761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WAN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口未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连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接或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连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接异常。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rHeight w:val="966"/>
          <w:tblCellSpacing w:w="15" w:type="dxa"/>
        </w:trPr>
        <w:tc>
          <w:tcPr>
            <w:tcW w:w="589" w:type="pct"/>
            <w:vMerge w:val="restar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LAN</w:t>
            </w:r>
          </w:p>
        </w:tc>
        <w:tc>
          <w:tcPr>
            <w:tcW w:w="776" w:type="pct"/>
            <w:vMerge w:val="restar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LAN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口指示灯</w:t>
            </w:r>
          </w:p>
        </w:tc>
        <w:tc>
          <w:tcPr>
            <w:tcW w:w="870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亮</w:t>
            </w:r>
          </w:p>
        </w:tc>
        <w:tc>
          <w:tcPr>
            <w:tcW w:w="2761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已有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设备连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接到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LAN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口（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1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、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2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或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3/IPTV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接口）。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rHeight w:val="966"/>
          <w:tblCellSpacing w:w="15" w:type="dxa"/>
        </w:trPr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tcW w:w="870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闪烁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2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次</w:t>
            </w:r>
          </w:p>
        </w:tc>
        <w:tc>
          <w:tcPr>
            <w:tcW w:w="2761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有新的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设备连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接到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LAN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口。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rHeight w:val="966"/>
          <w:tblCellSpacing w:w="15" w:type="dxa"/>
        </w:trPr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tcW w:w="870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熄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灭</w:t>
            </w:r>
          </w:p>
        </w:tc>
        <w:tc>
          <w:tcPr>
            <w:tcW w:w="2761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LAN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口未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连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接或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连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接异常。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rHeight w:val="966"/>
          <w:tblCellSpacing w:w="15" w:type="dxa"/>
        </w:trPr>
        <w:tc>
          <w:tcPr>
            <w:tcW w:w="589" w:type="pct"/>
            <w:vMerge w:val="restar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WiFi</w:t>
            </w:r>
          </w:p>
        </w:tc>
        <w:tc>
          <w:tcPr>
            <w:tcW w:w="776" w:type="pct"/>
            <w:vMerge w:val="restar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WiFi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、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WPS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复用指示灯</w:t>
            </w:r>
          </w:p>
        </w:tc>
        <w:tc>
          <w:tcPr>
            <w:tcW w:w="870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bookmarkStart w:id="9" w:name="OLE_LINK7"/>
            <w:bookmarkEnd w:id="9"/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亮</w:t>
            </w:r>
          </w:p>
        </w:tc>
        <w:tc>
          <w:tcPr>
            <w:tcW w:w="2761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2.4GHz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或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5GHz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无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功能已开启。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rHeight w:val="966"/>
          <w:tblCellSpacing w:w="15" w:type="dxa"/>
        </w:trPr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tcW w:w="870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快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闪</w:t>
            </w:r>
          </w:p>
        </w:tc>
        <w:tc>
          <w:tcPr>
            <w:tcW w:w="2761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正在通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过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无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线传输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数据。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rHeight w:val="966"/>
          <w:tblCellSpacing w:w="15" w:type="dxa"/>
        </w:trPr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tcW w:w="870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慢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闪</w:t>
            </w:r>
          </w:p>
        </w:tc>
        <w:tc>
          <w:tcPr>
            <w:tcW w:w="2761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正在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进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行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WPS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协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商。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rHeight w:val="966"/>
          <w:tblCellSpacing w:w="15" w:type="dxa"/>
        </w:trPr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vMerge/>
            <w:shd w:val="clear" w:color="auto" w:fill="FFFFFF"/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</w:pPr>
          </w:p>
        </w:tc>
        <w:tc>
          <w:tcPr>
            <w:tcW w:w="870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熄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灭</w:t>
            </w:r>
          </w:p>
        </w:tc>
        <w:tc>
          <w:tcPr>
            <w:tcW w:w="2761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无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功能未开启。</w:t>
            </w:r>
          </w:p>
        </w:tc>
      </w:tr>
    </w:tbl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Times New Roman" w:eastAsia="Times New Roman" w:hAnsi="Times New Roman" w:cs="Times New Roman"/>
          <w:strike w:val="0"/>
          <w:u w:val="none"/>
        </w:rPr>
        <w:drawing>
          <wp:inline>
            <wp:extent cx="13896975" cy="7362825"/>
            <wp:docPr id="100021" name="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345097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896975" cy="736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table-borderedtable-hover"/>
        <w:tblW w:w="4000" w:type="pct"/>
        <w:tblCellSpacing w:w="15" w:type="dxa"/>
        <w:tblInd w:w="2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5E0"/>
      </w:tblPr>
      <w:tblGrid>
        <w:gridCol w:w="1408"/>
        <w:gridCol w:w="7424"/>
      </w:tblGrid>
      <w:tr>
        <w:tblPrEx>
          <w:tblW w:w="4000" w:type="pct"/>
          <w:tblCellSpacing w:w="15" w:type="dxa"/>
          <w:tblInd w:w="210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blHeader/>
          <w:tblCellSpacing w:w="15" w:type="dxa"/>
        </w:trPr>
        <w:tc>
          <w:tcPr>
            <w:tcW w:w="797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Heading4"/>
              <w:keepNext w:val="0"/>
              <w:spacing w:before="0" w:after="319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接口</w:t>
            </w:r>
            <w:r>
              <w:rPr>
                <w:rStyle w:val="DefaultParagraphFont"/>
                <w:rFonts w:ascii="Times New Roman" w:eastAsia="Times New Roman" w:hAnsi="Times New Roman" w:cs="Times New Roman"/>
                <w:i w:val="0"/>
                <w:iCs w:val="0"/>
                <w:smallCaps w:val="0"/>
                <w:color w:val="000000"/>
                <w:sz w:val="24"/>
                <w:szCs w:val="24"/>
                <w:lang w:val="en-US" w:eastAsia="en-US"/>
              </w:rPr>
              <w:t>/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按</w:t>
            </w: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钮</w:t>
            </w:r>
          </w:p>
        </w:tc>
        <w:tc>
          <w:tcPr>
            <w:tcW w:w="4203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pStyle w:val="Heading4"/>
              <w:keepNext w:val="0"/>
              <w:spacing w:before="0" w:after="319"/>
              <w:outlineLvl w:val="9"/>
              <w:rPr>
                <w:rStyle w:val="DefaultParagraphFont"/>
                <w:rFonts w:ascii="Times New Roman" w:eastAsia="Times New Roman" w:hAnsi="Times New Roman" w:cs="Times New Roman"/>
                <w:b/>
                <w:bCs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PMingLiU" w:eastAsia="PMingLiU" w:hAnsi="PMingLiU" w:cs="PMingLiU"/>
                <w:i w:val="0"/>
                <w:iCs w:val="0"/>
                <w:smallCaps w:val="0"/>
                <w:color w:val="000000"/>
                <w:sz w:val="24"/>
                <w:szCs w:val="24"/>
              </w:rPr>
              <w:t>说</w:t>
            </w:r>
            <w:r>
              <w:rPr>
                <w:rStyle w:val="DefaultParagraphFont"/>
                <w:rFonts w:ascii="MS UI Gothic" w:eastAsia="MS UI Gothic" w:hAnsi="MS UI Gothic" w:cs="MS UI Gothic"/>
                <w:i w:val="0"/>
                <w:iCs w:val="0"/>
                <w:smallCaps w:val="0"/>
                <w:color w:val="000000"/>
                <w:sz w:val="24"/>
                <w:szCs w:val="24"/>
              </w:rPr>
              <w:t>明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blCellSpacing w:w="15" w:type="dxa"/>
        </w:trPr>
        <w:tc>
          <w:tcPr>
            <w:tcW w:w="797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3/IPTV</w:t>
            </w:r>
          </w:p>
        </w:tc>
        <w:tc>
          <w:tcPr>
            <w:tcW w:w="4203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默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认为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LAN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口。路由器启用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IPTV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功能后，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仅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作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为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IPTV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口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连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接机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顶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盒。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blCellSpacing w:w="15" w:type="dxa"/>
        </w:trPr>
        <w:tc>
          <w:tcPr>
            <w:tcW w:w="797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1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、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2</w:t>
            </w:r>
          </w:p>
        </w:tc>
        <w:tc>
          <w:tcPr>
            <w:tcW w:w="4203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LAN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口（内网接口）。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br/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连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接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电脑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、交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换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机、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AP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等。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blCellSpacing w:w="15" w:type="dxa"/>
        </w:trPr>
        <w:tc>
          <w:tcPr>
            <w:tcW w:w="797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WAN</w:t>
            </w:r>
          </w:p>
        </w:tc>
        <w:tc>
          <w:tcPr>
            <w:tcW w:w="4203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40"/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外网接口。</w:t>
            </w:r>
          </w:p>
          <w:p>
            <w:pPr>
              <w:spacing w:before="240"/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连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接外网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，外网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可能是从光猫、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ADSL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猫、有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线电视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猫接出来的网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，或互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联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网服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务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提供商直接提供的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宽带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网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blCellSpacing w:w="15" w:type="dxa"/>
        </w:trPr>
        <w:tc>
          <w:tcPr>
            <w:tcW w:w="797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RST/WPS</w:t>
            </w:r>
          </w:p>
        </w:tc>
        <w:tc>
          <w:tcPr>
            <w:tcW w:w="4203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40"/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Reset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、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WPS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复用按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钮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。</w:t>
            </w:r>
          </w:p>
          <w:p>
            <w:pPr>
              <w:spacing w:before="240" w:after="240"/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 xml:space="preserve">− 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按一下，即开始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WPS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协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商，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WiFi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灯慢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闪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。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请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在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2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分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钟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内开启另一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设备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的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WPS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功能，与本路由器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进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行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WPS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协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商。</w:t>
            </w:r>
          </w:p>
          <w:p>
            <w:pPr>
              <w:spacing w:before="240"/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 xml:space="preserve">− 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路由器的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SYS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灯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闪烁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状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态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下，按住此按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钮约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8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秒，当指示灯全亮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时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松开，路由器将会恢复出厂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设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置。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blCellSpacing w:w="15" w:type="dxa"/>
        </w:trPr>
        <w:tc>
          <w:tcPr>
            <w:tcW w:w="797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WIFI</w:t>
            </w:r>
          </w:p>
        </w:tc>
        <w:tc>
          <w:tcPr>
            <w:tcW w:w="4203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40"/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 </w:t>
            </w:r>
          </w:p>
          <w:p>
            <w:pPr>
              <w:spacing w:before="240" w:after="240"/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t>WiFi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按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钮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。</w:t>
            </w:r>
          </w:p>
          <w:p>
            <w:pPr>
              <w:spacing w:before="240"/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按一下，即可开启或关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闭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路由器无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线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网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络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。</w:t>
            </w:r>
          </w:p>
        </w:tc>
      </w:tr>
      <w:tr>
        <w:tblPrEx>
          <w:tblW w:w="4000" w:type="pct"/>
          <w:tblCellSpacing w:w="15" w:type="dxa"/>
          <w:tblInd w:w="210" w:type="dxa"/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  <w:tblLook w:val="05E0"/>
        </w:tblPrEx>
        <w:trPr>
          <w:tblCellSpacing w:w="15" w:type="dxa"/>
        </w:trPr>
        <w:tc>
          <w:tcPr>
            <w:tcW w:w="797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lang w:val="en-US" w:eastAsia="en-US"/>
              </w:rPr>
              <w:t>POWER</w:t>
            </w:r>
          </w:p>
        </w:tc>
        <w:tc>
          <w:tcPr>
            <w:tcW w:w="4203" w:type="pct"/>
            <w:shd w:val="clear" w:color="auto" w:fill="FFFFFF"/>
            <w:noWrap w:val="0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  <w:sz w:val="24"/>
                <w:szCs w:val="24"/>
              </w:rPr>
            </w:pP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电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源接口。</w:t>
            </w:r>
            <w:r>
              <w:rPr>
                <w:rStyle w:val="DefaultParagraphFont"/>
                <w:rFonts w:ascii="Times New Roman" w:eastAsia="Times New Roman" w:hAnsi="Times New Roman" w:cs="Times New Roman"/>
                <w:b w:val="0"/>
                <w:bCs w:val="0"/>
                <w:i w:val="0"/>
                <w:iCs w:val="0"/>
                <w:smallCaps w:val="0"/>
                <w:color w:val="000000"/>
              </w:rPr>
              <w:br/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请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使用包装盒内的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电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源适配器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给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路由器通</w:t>
            </w:r>
            <w:r>
              <w:rPr>
                <w:rStyle w:val="DefaultParagraphFont"/>
                <w:rFonts w:ascii="PMingLiU" w:eastAsia="PMingLiU" w:hAnsi="PMingLiU" w:cs="PMingLiU"/>
                <w:b w:val="0"/>
                <w:bCs w:val="0"/>
                <w:i w:val="0"/>
                <w:iCs w:val="0"/>
                <w:smallCaps w:val="0"/>
                <w:color w:val="000000"/>
              </w:rPr>
              <w:t>电</w:t>
            </w:r>
            <w:r>
              <w:rPr>
                <w:rStyle w:val="DefaultParagraphFont"/>
                <w:rFonts w:ascii="MS UI Gothic" w:eastAsia="MS UI Gothic" w:hAnsi="MS UI Gothic" w:cs="MS UI Gothic"/>
                <w:b w:val="0"/>
                <w:bCs w:val="0"/>
                <w:i w:val="0"/>
                <w:iCs w:val="0"/>
                <w:smallCaps w:val="0"/>
                <w:color w:val="000000"/>
              </w:rPr>
              <w:t>。</w:t>
            </w:r>
          </w:p>
        </w:tc>
      </w:tr>
    </w:tbl>
    <w:p>
      <w:pPr>
        <w:pStyle w:val="Heading4"/>
        <w:keepNext w:val="0"/>
        <w:shd w:val="clear" w:color="auto" w:fill="FFFFFF"/>
        <w:spacing w:before="319" w:after="319"/>
        <w:ind w:left="195" w:right="195"/>
        <w:outlineLvl w:val="9"/>
        <w:rPr>
          <w:rStyle w:val="DefaultParagraphFont"/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10" w:name="CQIG376"/>
      <w:bookmarkEnd w:id="10"/>
      <w:r>
        <w:rPr>
          <w:rStyle w:val="DefaultParagraphFont"/>
          <w:rFonts w:ascii="MS UI Gothic" w:eastAsia="MS UI Gothic" w:hAnsi="MS UI Gothic" w:cs="MS UI Gothic"/>
          <w:sz w:val="24"/>
          <w:szCs w:val="24"/>
        </w:rPr>
        <w:t>安全信息</w:t>
      </w:r>
    </w:p>
    <w:p>
      <w:pPr>
        <w:shd w:val="clear" w:color="auto" w:fill="FFFFFF"/>
        <w:spacing w:before="240" w:after="240"/>
        <w:ind w:left="195" w:right="195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在使用和操作本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前，</w:t>
      </w:r>
      <w:r>
        <w:rPr>
          <w:rStyle w:val="DefaultParagraphFont"/>
          <w:rFonts w:ascii="PMingLiU" w:eastAsia="PMingLiU" w:hAnsi="PMingLiU" w:cs="PMingLiU"/>
        </w:rPr>
        <w:t>请阅读</w:t>
      </w:r>
      <w:r>
        <w:rPr>
          <w:rStyle w:val="DefaultParagraphFont"/>
          <w:rFonts w:ascii="MS UI Gothic" w:eastAsia="MS UI Gothic" w:hAnsi="MS UI Gothic" w:cs="MS UI Gothic"/>
        </w:rPr>
        <w:t>并遵守以下注意事</w:t>
      </w:r>
      <w:r>
        <w:rPr>
          <w:rStyle w:val="DefaultParagraphFont"/>
          <w:rFonts w:ascii="PMingLiU" w:eastAsia="PMingLiU" w:hAnsi="PMingLiU" w:cs="PMingLiU"/>
        </w:rPr>
        <w:t>项</w:t>
      </w:r>
      <w:r>
        <w:rPr>
          <w:rStyle w:val="DefaultParagraphFont"/>
          <w:rFonts w:ascii="MS UI Gothic" w:eastAsia="MS UI Gothic" w:hAnsi="MS UI Gothic" w:cs="MS UI Gothic"/>
        </w:rPr>
        <w:t>，以确保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性能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定，并避免出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或非法情况。</w:t>
      </w:r>
    </w:p>
    <w:p>
      <w:pPr>
        <w:numPr>
          <w:ilvl w:val="0"/>
          <w:numId w:val="6"/>
        </w:numPr>
        <w:shd w:val="clear" w:color="auto" w:fill="FFFFFF"/>
        <w:spacing w:before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勿在禁止使用无</w:t>
      </w:r>
      <w:r>
        <w:rPr>
          <w:rStyle w:val="DefaultParagraphFont"/>
          <w:rFonts w:ascii="PMingLiU" w:eastAsia="PMingLiU" w:hAnsi="PMingLiU" w:cs="PMingLiU"/>
        </w:rPr>
        <w:t>线设备</w:t>
      </w:r>
      <w:r>
        <w:rPr>
          <w:rStyle w:val="DefaultParagraphFont"/>
          <w:rFonts w:ascii="MS UI Gothic" w:eastAsia="MS UI Gothic" w:hAnsi="MS UI Gothic" w:cs="MS UI Gothic"/>
        </w:rPr>
        <w:t>的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所使用本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采用桌面安装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，需将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放置于平</w:t>
      </w:r>
      <w:r>
        <w:rPr>
          <w:rStyle w:val="DefaultParagraphFont"/>
          <w:rFonts w:ascii="PMingLiU" w:eastAsia="PMingLiU" w:hAnsi="PMingLiU" w:cs="PMingLiU"/>
        </w:rPr>
        <w:t>稳</w:t>
      </w:r>
      <w:r>
        <w:rPr>
          <w:rStyle w:val="DefaultParagraphFont"/>
          <w:rFonts w:ascii="MS UI Gothic" w:eastAsia="MS UI Gothic" w:hAnsi="MS UI Gothic" w:cs="MS UI Gothic"/>
        </w:rPr>
        <w:t>的表面。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如果采用壁挂安装，需自</w:t>
      </w:r>
      <w:r>
        <w:rPr>
          <w:rStyle w:val="DefaultParagraphFont"/>
          <w:rFonts w:ascii="PMingLiU" w:eastAsia="PMingLiU" w:hAnsi="PMingLiU" w:cs="PMingLiU"/>
        </w:rPr>
        <w:t>备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</w:t>
      </w:r>
      <w:r>
        <w:rPr>
          <w:rStyle w:val="DefaultParagraphFont"/>
          <w:rFonts w:ascii="PMingLiU" w:eastAsia="PMingLiU" w:hAnsi="PMingLiU" w:cs="PMingLiU"/>
        </w:rPr>
        <w:t>颗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螺管和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</w:t>
      </w:r>
      <w:r>
        <w:rPr>
          <w:rStyle w:val="DefaultParagraphFont"/>
          <w:rFonts w:ascii="PMingLiU" w:eastAsia="PMingLiU" w:hAnsi="PMingLiU" w:cs="PMingLiU"/>
        </w:rPr>
        <w:t>颗</w:t>
      </w:r>
      <w:r>
        <w:rPr>
          <w:rStyle w:val="DefaultParagraphFont"/>
          <w:rFonts w:ascii="MS UI Gothic" w:eastAsia="MS UI Gothic" w:hAnsi="MS UI Gothic" w:cs="MS UI Gothic"/>
        </w:rPr>
        <w:t>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。推荐</w:t>
      </w:r>
      <w:r>
        <w:rPr>
          <w:rStyle w:val="DefaultParagraphFont"/>
          <w:rFonts w:ascii="PMingLiU" w:eastAsia="PMingLiU" w:hAnsi="PMingLiU" w:cs="PMingLiU"/>
        </w:rPr>
        <w:t>规</w:t>
      </w:r>
      <w:r>
        <w:rPr>
          <w:rStyle w:val="DefaultParagraphFont"/>
          <w:rFonts w:ascii="MS UI Gothic" w:eastAsia="MS UI Gothic" w:hAnsi="MS UI Gothic" w:cs="MS UI Gothic"/>
        </w:rPr>
        <w:t>格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——</w:t>
      </w:r>
      <w:r>
        <w:rPr>
          <w:rStyle w:val="DefaultParagraphFont"/>
          <w:rFonts w:ascii="MS UI Gothic" w:eastAsia="MS UI Gothic" w:hAnsi="MS UI Gothic" w:cs="MS UI Gothic"/>
        </w:rPr>
        <w:t>膨</w:t>
      </w:r>
      <w:r>
        <w:rPr>
          <w:rStyle w:val="DefaultParagraphFont"/>
          <w:rFonts w:ascii="PMingLiU" w:eastAsia="PMingLiU" w:hAnsi="PMingLiU" w:cs="PMingLiU"/>
        </w:rPr>
        <w:t>胀</w:t>
      </w:r>
      <w:r>
        <w:rPr>
          <w:rStyle w:val="DefaultParagraphFont"/>
          <w:rFonts w:ascii="MS UI Gothic" w:eastAsia="MS UI Gothic" w:hAnsi="MS UI Gothic" w:cs="MS UI Gothic"/>
        </w:rPr>
        <w:t>螺管：高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6.6mm</w:t>
      </w:r>
      <w:r>
        <w:rPr>
          <w:rStyle w:val="DefaultParagraphFont"/>
          <w:rFonts w:ascii="MS UI Gothic" w:eastAsia="MS UI Gothic" w:hAnsi="MS UI Gothic" w:cs="MS UI Gothic"/>
        </w:rPr>
        <w:t>，内径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2.4mm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度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26.4mm</w:t>
      </w:r>
      <w:r>
        <w:rPr>
          <w:rStyle w:val="DefaultParagraphFont"/>
          <w:rFonts w:ascii="MS UI Gothic" w:eastAsia="MS UI Gothic" w:hAnsi="MS UI Gothic" w:cs="MS UI Gothic"/>
        </w:rPr>
        <w:t>；螺</w:t>
      </w:r>
      <w:r>
        <w:rPr>
          <w:rStyle w:val="DefaultParagraphFont"/>
          <w:rFonts w:ascii="PMingLiU" w:eastAsia="PMingLiU" w:hAnsi="PMingLiU" w:cs="PMingLiU"/>
        </w:rPr>
        <w:t>钉</w:t>
      </w:r>
      <w:r>
        <w:rPr>
          <w:rStyle w:val="DefaultParagraphFont"/>
          <w:rFonts w:ascii="MS UI Gothic" w:eastAsia="MS UI Gothic" w:hAnsi="MS UI Gothic" w:cs="MS UI Gothic"/>
        </w:rPr>
        <w:t>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PA3*14mm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径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5.2mm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工作</w:t>
      </w:r>
      <w:r>
        <w:rPr>
          <w:rStyle w:val="DefaultParagraphFont"/>
          <w:rFonts w:ascii="PMingLiU" w:eastAsia="PMingLiU" w:hAnsi="PMingLiU" w:cs="PMingLiU"/>
        </w:rPr>
        <w:t>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~40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10~90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存</w:t>
      </w:r>
      <w:r>
        <w:rPr>
          <w:rStyle w:val="DefaultParagraphFont"/>
          <w:rFonts w:ascii="PMingLiU" w:eastAsia="PMingLiU" w:hAnsi="PMingLiU" w:cs="PMingLiU"/>
        </w:rPr>
        <w:t>储环</w:t>
      </w:r>
      <w:r>
        <w:rPr>
          <w:rStyle w:val="DefaultParagraphFont"/>
          <w:rFonts w:ascii="MS UI Gothic" w:eastAsia="MS UI Gothic" w:hAnsi="MS UI Gothic" w:cs="MS UI Gothic"/>
        </w:rPr>
        <w:t>境：温度：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-40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~70</w:t>
      </w:r>
      <w:r>
        <w:rPr>
          <w:rStyle w:val="DefaultParagraphFont"/>
          <w:rFonts w:ascii="Times New Roman" w:eastAsia="Times New Roman" w:hAnsi="Times New Roman" w:cs="Times New Roman"/>
        </w:rPr>
        <w:t>℃</w:t>
      </w:r>
      <w:r>
        <w:rPr>
          <w:rStyle w:val="DefaultParagraphFont"/>
          <w:rFonts w:ascii="MS UI Gothic" w:eastAsia="MS UI Gothic" w:hAnsi="MS UI Gothic" w:cs="MS UI Gothic"/>
        </w:rPr>
        <w:t>；湿度：（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5~90</w:t>
      </w:r>
      <w:r>
        <w:rPr>
          <w:rStyle w:val="DefaultParagraphFont"/>
          <w:rFonts w:ascii="MS UI Gothic" w:eastAsia="MS UI Gothic" w:hAnsi="MS UI Gothic" w:cs="MS UI Gothic"/>
        </w:rPr>
        <w:t>）</w:t>
      </w:r>
      <w:r>
        <w:rPr>
          <w:rStyle w:val="DefaultParagraphFont"/>
          <w:rFonts w:ascii="Times New Roman" w:eastAsia="Times New Roman" w:hAnsi="Times New Roman" w:cs="Times New Roman"/>
          <w:lang w:val="en-US" w:eastAsia="en-US"/>
        </w:rPr>
        <w:t>%RH</w:t>
      </w:r>
      <w:r>
        <w:rPr>
          <w:rStyle w:val="DefaultParagraphFont"/>
          <w:rFonts w:ascii="MS UI Gothic" w:eastAsia="MS UI Gothic" w:hAnsi="MS UI Gothic" w:cs="MS UI Gothic"/>
        </w:rPr>
        <w:t>，无凝</w:t>
      </w:r>
      <w:r>
        <w:rPr>
          <w:rStyle w:val="DefaultParagraphFont"/>
          <w:rFonts w:ascii="PMingLiU" w:eastAsia="PMingLiU" w:hAnsi="PMingLiU" w:cs="PMingLiU"/>
        </w:rPr>
        <w:t>结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使用包装配套的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源适配器。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作</w:t>
      </w:r>
      <w:r>
        <w:rPr>
          <w:rStyle w:val="DefaultParagraphFont"/>
          <w:rFonts w:ascii="PMingLiU" w:eastAsia="PMingLiU" w:hAnsi="PMingLiU" w:cs="PMingLiU"/>
        </w:rPr>
        <w:t>为</w:t>
      </w:r>
      <w:r>
        <w:rPr>
          <w:rStyle w:val="DefaultParagraphFont"/>
          <w:rFonts w:ascii="MS UI Gothic" w:eastAsia="MS UI Gothic" w:hAnsi="MS UI Gothic" w:cs="MS UI Gothic"/>
        </w:rPr>
        <w:t>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源的装置。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源插座</w:t>
      </w:r>
      <w:r>
        <w:rPr>
          <w:rStyle w:val="DefaultParagraphFont"/>
          <w:rFonts w:ascii="PMingLiU" w:eastAsia="PMingLiU" w:hAnsi="PMingLiU" w:cs="PMingLiU"/>
        </w:rPr>
        <w:t>应</w:t>
      </w:r>
      <w:r>
        <w:rPr>
          <w:rStyle w:val="DefaultParagraphFont"/>
          <w:rFonts w:ascii="MS UI Gothic" w:eastAsia="MS UI Gothic" w:hAnsi="MS UI Gothic" w:cs="MS UI Gothic"/>
        </w:rPr>
        <w:t>安装在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附近并易于触及。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确保</w:t>
      </w:r>
      <w:r>
        <w:rPr>
          <w:rStyle w:val="DefaultParagraphFont"/>
          <w:rFonts w:ascii="PMingLiU" w:eastAsia="PMingLiU" w:hAnsi="PMingLiU" w:cs="PMingLiU"/>
        </w:rPr>
        <w:t>设备远</w:t>
      </w:r>
      <w:r>
        <w:rPr>
          <w:rStyle w:val="DefaultParagraphFont"/>
          <w:rFonts w:ascii="MS UI Gothic" w:eastAsia="MS UI Gothic" w:hAnsi="MS UI Gothic" w:cs="MS UI Gothic"/>
        </w:rPr>
        <w:t>离水、火、</w:t>
      </w:r>
      <w:r>
        <w:rPr>
          <w:rStyle w:val="DefaultParagraphFont"/>
          <w:rFonts w:ascii="PMingLiU" w:eastAsia="PMingLiU" w:hAnsi="PMingLiU" w:cs="PMingLiU"/>
        </w:rPr>
        <w:t>强电场</w:t>
      </w:r>
      <w:r>
        <w:rPr>
          <w:rStyle w:val="DefaultParagraphFont"/>
          <w:rFonts w:ascii="MS UI Gothic" w:eastAsia="MS UI Gothic" w:hAnsi="MS UI Gothic" w:cs="MS UI Gothic"/>
        </w:rPr>
        <w:t>、</w:t>
      </w:r>
      <w:r>
        <w:rPr>
          <w:rStyle w:val="DefaultParagraphFont"/>
          <w:rFonts w:ascii="PMingLiU" w:eastAsia="PMingLiU" w:hAnsi="PMingLiU" w:cs="PMingLiU"/>
        </w:rPr>
        <w:t>强</w:t>
      </w:r>
      <w:r>
        <w:rPr>
          <w:rStyle w:val="DefaultParagraphFont"/>
          <w:rFonts w:ascii="MS UI Gothic" w:eastAsia="MS UI Gothic" w:hAnsi="MS UI Gothic" w:cs="MS UI Gothic"/>
        </w:rPr>
        <w:t>磁</w:t>
      </w:r>
      <w:r>
        <w:rPr>
          <w:rStyle w:val="DefaultParagraphFont"/>
          <w:rFonts w:ascii="PMingLiU" w:eastAsia="PMingLiU" w:hAnsi="PMingLiU" w:cs="PMingLiU"/>
        </w:rPr>
        <w:t>场</w:t>
      </w:r>
      <w:r>
        <w:rPr>
          <w:rStyle w:val="DefaultParagraphFont"/>
          <w:rFonts w:ascii="MS UI Gothic" w:eastAsia="MS UI Gothic" w:hAnsi="MS UI Gothic" w:cs="MS UI Gothic"/>
        </w:rPr>
        <w:t>、易燃易爆物品。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雷雨天气或</w:t>
      </w:r>
      <w:r>
        <w:rPr>
          <w:rStyle w:val="DefaultParagraphFont"/>
          <w:rFonts w:ascii="PMingLiU" w:eastAsia="PMingLiU" w:hAnsi="PMingLiU" w:cs="PMingLiU"/>
        </w:rPr>
        <w:t>长</w:t>
      </w:r>
      <w:r>
        <w:rPr>
          <w:rStyle w:val="DefaultParagraphFont"/>
          <w:rFonts w:ascii="MS UI Gothic" w:eastAsia="MS UI Gothic" w:hAnsi="MS UI Gothic" w:cs="MS UI Gothic"/>
        </w:rPr>
        <w:t>期不用</w:t>
      </w:r>
      <w:r>
        <w:rPr>
          <w:rStyle w:val="DefaultParagraphFont"/>
          <w:rFonts w:ascii="PMingLiU" w:eastAsia="PMingLiU" w:hAnsi="PMingLiU" w:cs="PMingLiU"/>
        </w:rPr>
        <w:t>时</w:t>
      </w:r>
      <w:r>
        <w:rPr>
          <w:rStyle w:val="DefaultParagraphFont"/>
          <w:rFonts w:ascii="MS UI Gothic" w:eastAsia="MS UI Gothic" w:hAnsi="MS UI Gothic" w:cs="MS UI Gothic"/>
        </w:rPr>
        <w:t>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拔下本</w:t>
      </w:r>
      <w:r>
        <w:rPr>
          <w:rStyle w:val="DefaultParagraphFont"/>
          <w:rFonts w:ascii="PMingLiU" w:eastAsia="PMingLiU" w:hAnsi="PMingLiU" w:cs="PMingLiU"/>
        </w:rPr>
        <w:t>设备电</w:t>
      </w:r>
      <w:r>
        <w:rPr>
          <w:rStyle w:val="DefaultParagraphFont"/>
          <w:rFonts w:ascii="MS UI Gothic" w:eastAsia="MS UI Gothic" w:hAnsi="MS UI Gothic" w:cs="MS UI Gothic"/>
        </w:rPr>
        <w:t>源及所有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源插</w:t>
      </w:r>
      <w:r>
        <w:rPr>
          <w:rStyle w:val="DefaultParagraphFont"/>
          <w:rFonts w:ascii="PMingLiU" w:eastAsia="PMingLiU" w:hAnsi="PMingLiU" w:cs="PMingLiU"/>
        </w:rPr>
        <w:t>头</w:t>
      </w:r>
      <w:r>
        <w:rPr>
          <w:rStyle w:val="DefaultParagraphFont"/>
          <w:rFonts w:ascii="MS UI Gothic" w:eastAsia="MS UI Gothic" w:hAnsi="MS UI Gothic" w:cs="MS UI Gothic"/>
        </w:rPr>
        <w:t>或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</w:t>
      </w:r>
      <w:r>
        <w:rPr>
          <w:rStyle w:val="DefaultParagraphFont"/>
          <w:rFonts w:ascii="PMingLiU" w:eastAsia="PMingLiU" w:hAnsi="PMingLiU" w:cs="PMingLiU"/>
        </w:rPr>
        <w:t>线</w:t>
      </w:r>
      <w:r>
        <w:rPr>
          <w:rStyle w:val="DefaultParagraphFont"/>
          <w:rFonts w:ascii="MS UI Gothic" w:eastAsia="MS UI Gothic" w:hAnsi="MS UI Gothic" w:cs="MS UI Gothic"/>
        </w:rPr>
        <w:t>已</w:t>
      </w:r>
      <w:r>
        <w:rPr>
          <w:rStyle w:val="DefaultParagraphFont"/>
          <w:rFonts w:ascii="PMingLiU" w:eastAsia="PMingLiU" w:hAnsi="PMingLiU" w:cs="PMingLiU"/>
        </w:rPr>
        <w:t>损</w:t>
      </w:r>
      <w:r>
        <w:rPr>
          <w:rStyle w:val="DefaultParagraphFont"/>
          <w:rFonts w:ascii="MS UI Gothic" w:eastAsia="MS UI Gothic" w:hAnsi="MS UI Gothic" w:cs="MS UI Gothic"/>
        </w:rPr>
        <w:t>坏，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</w:t>
      </w:r>
      <w:r>
        <w:rPr>
          <w:rStyle w:val="DefaultParagraphFont"/>
          <w:rFonts w:ascii="PMingLiU" w:eastAsia="PMingLiU" w:hAnsi="PMingLiU" w:cs="PMingLiU"/>
        </w:rPr>
        <w:t>继续</w:t>
      </w:r>
      <w:r>
        <w:rPr>
          <w:rStyle w:val="DefaultParagraphFont"/>
          <w:rFonts w:ascii="MS UI Gothic" w:eastAsia="MS UI Gothic" w:hAnsi="MS UI Gothic" w:cs="MS UI Gothic"/>
        </w:rPr>
        <w:t>使用。</w:t>
      </w:r>
    </w:p>
    <w:p>
      <w:pPr>
        <w:numPr>
          <w:ilvl w:val="0"/>
          <w:numId w:val="6"/>
        </w:numPr>
        <w:shd w:val="clear" w:color="auto" w:fill="FFFFFF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MS UI Gothic" w:eastAsia="MS UI Gothic" w:hAnsi="MS UI Gothic" w:cs="MS UI Gothic"/>
        </w:rPr>
        <w:t>若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出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冒烟、异响、有异味等异常</w:t>
      </w:r>
      <w:r>
        <w:rPr>
          <w:rStyle w:val="DefaultParagraphFont"/>
          <w:rFonts w:ascii="PMingLiU" w:eastAsia="PMingLiU" w:hAnsi="PMingLiU" w:cs="PMingLiU"/>
        </w:rPr>
        <w:t>现</w:t>
      </w:r>
      <w:r>
        <w:rPr>
          <w:rStyle w:val="DefaultParagraphFont"/>
          <w:rFonts w:ascii="MS UI Gothic" w:eastAsia="MS UI Gothic" w:hAnsi="MS UI Gothic" w:cs="MS UI Gothic"/>
        </w:rPr>
        <w:t>象，</w:t>
      </w: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立刻停止使用并断开</w:t>
      </w:r>
      <w:r>
        <w:rPr>
          <w:rStyle w:val="DefaultParagraphFont"/>
          <w:rFonts w:ascii="PMingLiU" w:eastAsia="PMingLiU" w:hAnsi="PMingLiU" w:cs="PMingLiU"/>
        </w:rPr>
        <w:t>电</w:t>
      </w:r>
      <w:r>
        <w:rPr>
          <w:rStyle w:val="DefaultParagraphFont"/>
          <w:rFonts w:ascii="MS UI Gothic" w:eastAsia="MS UI Gothic" w:hAnsi="MS UI Gothic" w:cs="MS UI Gothic"/>
        </w:rPr>
        <w:t>源，拔出</w:t>
      </w:r>
      <w:r>
        <w:rPr>
          <w:rStyle w:val="DefaultParagraphFont"/>
          <w:rFonts w:ascii="PMingLiU" w:eastAsia="PMingLiU" w:hAnsi="PMingLiU" w:cs="PMingLiU"/>
        </w:rPr>
        <w:t>连</w:t>
      </w:r>
      <w:r>
        <w:rPr>
          <w:rStyle w:val="DefaultParagraphFont"/>
          <w:rFonts w:ascii="MS UI Gothic" w:eastAsia="MS UI Gothic" w:hAnsi="MS UI Gothic" w:cs="MS UI Gothic"/>
        </w:rPr>
        <w:t>接在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上的所有</w:t>
      </w:r>
      <w:r>
        <w:rPr>
          <w:rStyle w:val="DefaultParagraphFont"/>
          <w:rFonts w:ascii="PMingLiU" w:eastAsia="PMingLiU" w:hAnsi="PMingLiU" w:cs="PMingLiU"/>
        </w:rPr>
        <w:t>线缆</w:t>
      </w:r>
      <w:r>
        <w:rPr>
          <w:rStyle w:val="DefaultParagraphFont"/>
          <w:rFonts w:ascii="MS UI Gothic" w:eastAsia="MS UI Gothic" w:hAnsi="MS UI Gothic" w:cs="MS UI Gothic"/>
        </w:rPr>
        <w:t>，并</w:t>
      </w:r>
      <w:r>
        <w:rPr>
          <w:rStyle w:val="DefaultParagraphFont"/>
          <w:rFonts w:ascii="PMingLiU" w:eastAsia="PMingLiU" w:hAnsi="PMingLiU" w:cs="PMingLiU"/>
        </w:rPr>
        <w:t>联</w:t>
      </w:r>
      <w:r>
        <w:rPr>
          <w:rStyle w:val="DefaultParagraphFont"/>
          <w:rFonts w:ascii="MS UI Gothic" w:eastAsia="MS UI Gothic" w:hAnsi="MS UI Gothic" w:cs="MS UI Gothic"/>
        </w:rPr>
        <w:t>系售后。</w:t>
      </w:r>
    </w:p>
    <w:p>
      <w:pPr>
        <w:numPr>
          <w:ilvl w:val="0"/>
          <w:numId w:val="6"/>
        </w:numPr>
        <w:shd w:val="clear" w:color="auto" w:fill="FFFFFF"/>
        <w:spacing w:after="240"/>
        <w:ind w:left="915" w:right="195" w:hanging="210"/>
        <w:jc w:val="left"/>
        <w:rPr>
          <w:rStyle w:val="DefaultParagraphFont"/>
          <w:rFonts w:ascii="Times New Roman" w:eastAsia="Times New Roman" w:hAnsi="Times New Roman" w:cs="Times New Roman"/>
          <w:sz w:val="24"/>
          <w:szCs w:val="24"/>
        </w:rPr>
      </w:pPr>
      <w:r>
        <w:rPr>
          <w:rStyle w:val="DefaultParagraphFont"/>
          <w:rFonts w:ascii="PMingLiU" w:eastAsia="PMingLiU" w:hAnsi="PMingLiU" w:cs="PMingLiU"/>
        </w:rPr>
        <w:t>请</w:t>
      </w:r>
      <w:r>
        <w:rPr>
          <w:rStyle w:val="DefaultParagraphFont"/>
          <w:rFonts w:ascii="MS UI Gothic" w:eastAsia="MS UI Gothic" w:hAnsi="MS UI Gothic" w:cs="MS UI Gothic"/>
        </w:rPr>
        <w:t>勿擅自拆卸或改装本</w:t>
      </w:r>
      <w:r>
        <w:rPr>
          <w:rStyle w:val="DefaultParagraphFont"/>
          <w:rFonts w:ascii="PMingLiU" w:eastAsia="PMingLiU" w:hAnsi="PMingLiU" w:cs="PMingLiU"/>
        </w:rPr>
        <w:t>设备</w:t>
      </w:r>
      <w:r>
        <w:rPr>
          <w:rStyle w:val="DefaultParagraphFont"/>
          <w:rFonts w:ascii="MS UI Gothic" w:eastAsia="MS UI Gothic" w:hAnsi="MS UI Gothic" w:cs="MS UI Gothic"/>
        </w:rPr>
        <w:t>及配件，否</w:t>
      </w:r>
      <w:r>
        <w:rPr>
          <w:rStyle w:val="DefaultParagraphFont"/>
          <w:rFonts w:ascii="PMingLiU" w:eastAsia="PMingLiU" w:hAnsi="PMingLiU" w:cs="PMingLiU"/>
        </w:rPr>
        <w:t>则该设备</w:t>
      </w:r>
      <w:r>
        <w:rPr>
          <w:rStyle w:val="DefaultParagraphFont"/>
          <w:rFonts w:ascii="MS UI Gothic" w:eastAsia="MS UI Gothic" w:hAnsi="MS UI Gothic" w:cs="MS UI Gothic"/>
        </w:rPr>
        <w:t>及配件将不予保修，也可能</w:t>
      </w:r>
      <w:r>
        <w:rPr>
          <w:rStyle w:val="DefaultParagraphFont"/>
          <w:rFonts w:ascii="PMingLiU" w:eastAsia="PMingLiU" w:hAnsi="PMingLiU" w:cs="PMingLiU"/>
        </w:rPr>
        <w:t>发</w:t>
      </w:r>
      <w:r>
        <w:rPr>
          <w:rStyle w:val="DefaultParagraphFont"/>
          <w:rFonts w:ascii="MS UI Gothic" w:eastAsia="MS UI Gothic" w:hAnsi="MS UI Gothic" w:cs="MS UI Gothic"/>
        </w:rPr>
        <w:t>生危</w:t>
      </w:r>
      <w:r>
        <w:rPr>
          <w:rStyle w:val="DefaultParagraphFont"/>
          <w:rFonts w:ascii="PMingLiU" w:eastAsia="PMingLiU" w:hAnsi="PMingLiU" w:cs="PMingLiU"/>
        </w:rPr>
        <w:t>险</w:t>
      </w:r>
      <w:r>
        <w:rPr>
          <w:rStyle w:val="DefaultParagraphFont"/>
          <w:rFonts w:ascii="MS UI Gothic" w:eastAsia="MS UI Gothic" w:hAnsi="MS UI Gothic" w:cs="MS UI Gothic"/>
        </w:rPr>
        <w:t>。</w:t>
      </w:r>
    </w:p>
    <w:p w:rsidR="00A77B3E"/>
    <w:sectPr>
      <w:pgSz w:w="11906" w:h="16838"/>
      <w:pgMar w:top="1200" w:right="200" w:bottom="1600" w:left="400" w:header="0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EF7B96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customStyle="1" w:styleId="iconfonticon-tishi">
    <w:name w:val="iconfont icon-tishi"/>
    <w:basedOn w:val="DefaultParagraphFont"/>
  </w:style>
  <w:style w:type="character" w:customStyle="1" w:styleId="iconfonticon-shezhiwancheng">
    <w:name w:val="iconfont icon-shezhiwancheng"/>
    <w:basedOn w:val="DefaultParagraphFont"/>
  </w:style>
  <w:style w:type="character" w:customStyle="1" w:styleId="iconfonticon-yonghu">
    <w:name w:val="iconfont icon-yonghu"/>
    <w:basedOn w:val="DefaultParagraphFont"/>
  </w:style>
  <w:style w:type="table" w:customStyle="1" w:styleId="tabletable-borderedtable-hover">
    <w:name w:val="table table-bordered table-hover"/>
    <w:basedOn w:val="TableNormal"/>
    <w:tblPr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pn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image" Target="media/image11.jpeg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