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 xml:space="preserve">AC8 V5.0 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75" w:after="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本指南主要介</w:t>
      </w:r>
      <w:r>
        <w:rPr>
          <w:rStyle w:val="DefaultParagraphFont"/>
          <w:rFonts w:ascii="PMingLiU" w:eastAsia="PMingLiU" w:hAnsi="PMingLiU" w:cs="PMingLiU"/>
        </w:rPr>
        <w:t>绍设备</w:t>
      </w:r>
      <w:r>
        <w:rPr>
          <w:rStyle w:val="DefaultParagraphFont"/>
          <w:rFonts w:ascii="MS UI Gothic" w:eastAsia="MS UI Gothic" w:hAnsi="MS UI Gothic" w:cs="MS UI Gothic"/>
        </w:rPr>
        <w:t>包装清</w:t>
      </w:r>
      <w:r>
        <w:rPr>
          <w:rStyle w:val="DefaultParagraphFont"/>
          <w:rFonts w:ascii="PMingLiU" w:eastAsia="PMingLiU" w:hAnsi="PMingLiU" w:cs="PMingLiU"/>
        </w:rPr>
        <w:t>单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连线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置上网方法、指示灯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接口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钮说</w:t>
      </w:r>
      <w:r>
        <w:rPr>
          <w:rStyle w:val="DefaultParagraphFont"/>
          <w:rFonts w:ascii="MS UI Gothic" w:eastAsia="MS UI Gothic" w:hAnsi="MS UI Gothic" w:cs="MS UI Gothic"/>
        </w:rPr>
        <w:t>明、安全信息，若要了解更多功能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置，可在其他</w:t>
      </w:r>
      <w:r>
        <w:rPr>
          <w:rStyle w:val="DefaultParagraphFont"/>
          <w:rFonts w:ascii="PMingLiU" w:eastAsia="PMingLiU" w:hAnsi="PMingLiU" w:cs="PMingLiU"/>
        </w:rPr>
        <w:t>资</w:t>
      </w:r>
      <w:r>
        <w:rPr>
          <w:rStyle w:val="DefaultParagraphFont"/>
          <w:rFonts w:ascii="MS UI Gothic" w:eastAsia="MS UI Gothic" w:hAnsi="MS UI Gothic" w:cs="MS UI Gothic"/>
        </w:rPr>
        <w:t>料模</w:t>
      </w:r>
      <w:r>
        <w:rPr>
          <w:rStyle w:val="DefaultParagraphFont"/>
          <w:rFonts w:ascii="PMingLiU" w:eastAsia="PMingLiU" w:hAnsi="PMingLiU" w:cs="PMingLiU"/>
        </w:rPr>
        <w:t>块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MS UI Gothic" w:eastAsia="MS UI Gothic" w:hAnsi="MS UI Gothic" w:cs="MS UI Gothic"/>
        </w:rPr>
        <w:t>官网（</w:t>
      </w:r>
      <w:r>
        <w:rPr>
          <w:rStyle w:val="DefaultParagraphFont"/>
          <w:rFonts w:ascii="Times New Roman" w:eastAsia="Times New Roman" w:hAnsi="Times New Roman" w:cs="Times New Roman"/>
        </w:rPr>
        <w:t>www.tenda.com.cn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配置指南。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585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3896975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57687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38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586"/>
      <w:bookmarkEnd w:id="1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第一步：从旧路由器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导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入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宽带账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号和密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码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（若不需要，跳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过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此步）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iconfonticon-tishi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适用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景：旧路由器的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网方式</w:t>
      </w:r>
      <w:r>
        <w:rPr>
          <w:rStyle w:val="DefaultParagraphFont"/>
          <w:rFonts w:ascii="PMingLiU" w:eastAsia="PMingLiU" w:hAnsi="PMingLiU" w:cs="PMingLiU"/>
        </w:rPr>
        <w:t>为宽带拨</w:t>
      </w:r>
      <w:r>
        <w:rPr>
          <w:rStyle w:val="DefaultParagraphFont"/>
          <w:rFonts w:ascii="MS UI Gothic" w:eastAsia="MS UI Gothic" w:hAnsi="MS UI Gothic" w:cs="MS UI Gothic"/>
        </w:rPr>
        <w:t>号。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6116300"/>
            <wp:docPr id="10000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47983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61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当新路由器指示灯快</w:t>
      </w:r>
      <w:r>
        <w:rPr>
          <w:rStyle w:val="DefaultParagraphFont"/>
          <w:rFonts w:ascii="PMingLiU" w:eastAsia="PMingLiU" w:hAnsi="PMingLiU" w:cs="PMingLiU"/>
        </w:rPr>
        <w:t>闪约</w:t>
      </w:r>
      <w:r>
        <w:rPr>
          <w:rStyle w:val="DefaultParagraphFont"/>
          <w:rFonts w:ascii="Times New Roman" w:eastAsia="Times New Roman" w:hAnsi="Times New Roman" w:cs="Times New Roman"/>
        </w:rPr>
        <w:t>8</w:t>
      </w:r>
      <w:r>
        <w:rPr>
          <w:rStyle w:val="DefaultParagraphFont"/>
          <w:rFonts w:ascii="MS UI Gothic" w:eastAsia="MS UI Gothic" w:hAnsi="MS UI Gothic" w:cs="MS UI Gothic"/>
        </w:rPr>
        <w:t>秒后，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成功迁移到新路由器，此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，可移除旧路由器。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CQIG587"/>
      <w:bookmarkEnd w:id="2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第二步：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连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接路由器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9926300"/>
            <wp:docPr id="10000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35675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99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CQIG588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第三步：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置路由器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联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网</w:t>
      </w:r>
      <w:bookmarkStart w:id="4" w:name="QIG589"/>
      <w:bookmarkEnd w:id="4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方法一：通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过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Web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设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置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1. </w:t>
      </w:r>
      <w:r>
        <w:rPr>
          <w:rStyle w:val="DefaultParagraphFont"/>
          <w:rFonts w:ascii="MS UI Gothic" w:eastAsia="MS UI Gothic" w:hAnsi="MS UI Gothic" w:cs="MS UI Gothic"/>
        </w:rPr>
        <w:t>在已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接到路由器的手机或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上，打开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器，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Times New Roman" w:eastAsia="Times New Roman" w:hAnsi="Times New Roman" w:cs="Times New Roman"/>
        </w:rPr>
        <w:fldChar w:fldCharType="begin"/>
      </w:r>
      <w:r>
        <w:rPr>
          <w:rStyle w:val="DefaultParagraphFont"/>
          <w:rFonts w:ascii="Times New Roman" w:eastAsia="Times New Roman" w:hAnsi="Times New Roman" w:cs="Times New Roman"/>
        </w:rPr>
        <w:instrText xml:space="preserve"> HYPERLINK "http://tendawifi.com" </w:instrText>
      </w:r>
      <w:r>
        <w:rPr>
          <w:rStyle w:val="DefaultParagraphFont"/>
          <w:rFonts w:ascii="Times New Roman" w:eastAsia="Times New Roman" w:hAnsi="Times New Roman" w:cs="Times New Roman"/>
        </w:rPr>
        <w:fldChar w:fldCharType="separate"/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E67E23"/>
          <w:u w:val="single" w:color="E67E23"/>
        </w:rPr>
        <w:t>tendawifi.com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E67E23"/>
          <w:u w:val="single" w:color="E67E23"/>
        </w:rPr>
        <w:fldChar w:fldCharType="end"/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入路由器管理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 xml:space="preserve">2. </w:t>
      </w:r>
      <w:r>
        <w:rPr>
          <w:rStyle w:val="DefaultParagraphFont"/>
          <w:rFonts w:ascii="MS UI Gothic" w:eastAsia="MS UI Gothic" w:hAnsi="MS UI Gothic" w:cs="MS UI Gothic"/>
        </w:rPr>
        <w:t>根据操作向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完成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置。下文以手机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  <w:b/>
          <w:bCs/>
          <w:color w:val="E67E23"/>
        </w:rPr>
        <w:t>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7154525"/>
            <wp:docPr id="10000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111285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71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  <w:b/>
          <w:bCs/>
        </w:rPr>
        <w:t>②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  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情景一：</w:t>
      </w:r>
      <w:r>
        <w:rPr>
          <w:rStyle w:val="DefaultParagraphFont"/>
          <w:rFonts w:ascii="MS UI Gothic" w:eastAsia="MS UI Gothic" w:hAnsi="MS UI Gothic" w:cs="MS UI Gothic"/>
        </w:rPr>
        <w:t>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无需任何配置就可以上网（如，已通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光猫</w:t>
      </w:r>
      <w:r>
        <w:rPr>
          <w:rStyle w:val="DefaultParagraphFont"/>
          <w:rFonts w:ascii="PMingLiU" w:eastAsia="PMingLiU" w:hAnsi="PMingLiU" w:cs="PMingLiU"/>
        </w:rPr>
        <w:t>拨</w:t>
      </w:r>
      <w:r>
        <w:rPr>
          <w:rStyle w:val="DefaultParagraphFont"/>
          <w:rFonts w:ascii="MS UI Gothic" w:eastAsia="MS UI Gothic" w:hAnsi="MS UI Gothic" w:cs="MS UI Gothic"/>
        </w:rPr>
        <w:t>号上网）。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7240250"/>
            <wp:docPr id="10000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19689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72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情景二：</w:t>
      </w:r>
      <w:r>
        <w:rPr>
          <w:rStyle w:val="DefaultParagraphFont"/>
          <w:rFonts w:ascii="MS UI Gothic" w:eastAsia="MS UI Gothic" w:hAnsi="MS UI Gothic" w:cs="MS UI Gothic"/>
        </w:rPr>
        <w:t>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需要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才能上网。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若已从旧路由器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</w:t>
      </w:r>
      <w:r>
        <w:rPr>
          <w:rStyle w:val="DefaultParagraphFont"/>
          <w:rFonts w:ascii="PMingLiU" w:eastAsia="PMingLiU" w:hAnsi="PMingLiU" w:cs="PMingLiU"/>
        </w:rPr>
        <w:t>宽带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，直接点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下一步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否</w:t>
      </w:r>
      <w:r>
        <w:rPr>
          <w:rStyle w:val="DefaultParagraphFont"/>
          <w:rFonts w:ascii="PMingLiU" w:eastAsia="PMingLiU" w:hAnsi="PMingLiU" w:cs="PMingLiU"/>
        </w:rPr>
        <w:t>则</w:t>
      </w:r>
      <w:r>
        <w:rPr>
          <w:rStyle w:val="DefaultParagraphFont"/>
          <w:rFonts w:ascii="MS UI Gothic" w:eastAsia="MS UI Gothic" w:hAnsi="MS UI Gothic" w:cs="MS UI Gothic"/>
        </w:rPr>
        <w:t>，需要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</w:t>
      </w:r>
      <w:r>
        <w:rPr>
          <w:rStyle w:val="DefaultParagraphFont"/>
          <w:rFonts w:ascii="PMingLiU" w:eastAsia="PMingLiU" w:hAnsi="PMingLiU" w:cs="PMingLiU"/>
        </w:rPr>
        <w:t>宽带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下一步</w:t>
      </w:r>
      <w:r>
        <w:rPr>
          <w:rStyle w:val="DefaultParagraphFont"/>
          <w:rFonts w:ascii="MS UI Gothic" w:eastAsia="MS UI Gothic" w:hAnsi="MS UI Gothic" w:cs="MS UI Gothic"/>
        </w:rPr>
        <w:t>。若您忘</w:t>
      </w:r>
      <w:r>
        <w:rPr>
          <w:rStyle w:val="DefaultParagraphFont"/>
          <w:rFonts w:ascii="PMingLiU" w:eastAsia="PMingLiU" w:hAnsi="PMingLiU" w:cs="PMingLiU"/>
        </w:rPr>
        <w:t>记</w:t>
      </w:r>
      <w:r>
        <w:rPr>
          <w:rStyle w:val="DefaultParagraphFont"/>
          <w:rFonts w:ascii="MS UI Gothic" w:eastAsia="MS UI Gothic" w:hAnsi="MS UI Gothic" w:cs="MS UI Gothic"/>
        </w:rPr>
        <w:t>了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请联</w:t>
      </w:r>
      <w:r>
        <w:rPr>
          <w:rStyle w:val="DefaultParagraphFont"/>
          <w:rFonts w:ascii="MS UI Gothic" w:eastAsia="MS UI Gothic" w:hAnsi="MS UI Gothic" w:cs="MS UI Gothic"/>
        </w:rPr>
        <w:t>系</w:t>
      </w:r>
      <w:r>
        <w:rPr>
          <w:rStyle w:val="DefaultParagraphFont"/>
          <w:rFonts w:ascii="PMingLiU" w:eastAsia="PMingLiU" w:hAnsi="PMingLiU" w:cs="PMingLiU"/>
        </w:rPr>
        <w:t>宽带</w:t>
      </w:r>
      <w:r>
        <w:rPr>
          <w:rStyle w:val="DefaultParagraphFont"/>
          <w:rFonts w:ascii="MS UI Gothic" w:eastAsia="MS UI Gothic" w:hAnsi="MS UI Gothic" w:cs="MS UI Gothic"/>
        </w:rPr>
        <w:t>服</w:t>
      </w:r>
      <w:r>
        <w:rPr>
          <w:rStyle w:val="DefaultParagraphFont"/>
          <w:rFonts w:ascii="PMingLiU" w:eastAsia="PMingLiU" w:hAnsi="PMingLiU" w:cs="PMingLiU"/>
        </w:rPr>
        <w:t>务</w:t>
      </w:r>
      <w:r>
        <w:rPr>
          <w:rStyle w:val="DefaultParagraphFont"/>
          <w:rFonts w:ascii="MS UI Gothic" w:eastAsia="MS UI Gothic" w:hAnsi="MS UI Gothic" w:cs="MS UI Gothic"/>
        </w:rPr>
        <w:t>商</w:t>
      </w:r>
      <w:r>
        <w:rPr>
          <w:rStyle w:val="DefaultParagraphFont"/>
          <w:rFonts w:ascii="PMingLiU" w:eastAsia="PMingLiU" w:hAnsi="PMingLiU" w:cs="PMingLiU"/>
        </w:rPr>
        <w:t>获</w:t>
      </w:r>
      <w:r>
        <w:rPr>
          <w:rStyle w:val="DefaultParagraphFont"/>
          <w:rFonts w:ascii="MS UI Gothic" w:eastAsia="MS UI Gothic" w:hAnsi="MS UI Gothic" w:cs="MS UI Gothic"/>
        </w:rPr>
        <w:t>取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7154525"/>
            <wp:docPr id="10000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536155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71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  <w:b/>
          <w:bCs/>
          <w:color w:val="E67E23"/>
        </w:rPr>
        <w:t>③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7240250"/>
            <wp:docPr id="10000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53661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72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  </w:t>
      </w:r>
      <w:r>
        <w:rPr>
          <w:rStyle w:val="iconfonticon-tishi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接路由器无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络时</w:t>
      </w:r>
      <w:r>
        <w:rPr>
          <w:rStyle w:val="DefaultParagraphFont"/>
          <w:rFonts w:ascii="MS UI Gothic" w:eastAsia="MS UI Gothic" w:hAnsi="MS UI Gothic" w:cs="MS UI Gothic"/>
        </w:rPr>
        <w:t>所使用的密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管理</w:t>
      </w:r>
      <w:r>
        <w:rPr>
          <w:rStyle w:val="DefaultParagraphFont"/>
          <w:rFonts w:ascii="PMingLiU" w:eastAsia="PMingLiU" w:hAnsi="PMingLiU" w:cs="PMingLiU"/>
        </w:rPr>
        <w:t>员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：登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路由器管理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所使用的密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您也可以勾</w:t>
      </w:r>
      <w:r>
        <w:rPr>
          <w:rStyle w:val="DefaultParagraphFont"/>
          <w:rFonts w:ascii="PMingLiU" w:eastAsia="PMingLiU" w:hAnsi="PMingLiU" w:cs="PMingLiU"/>
        </w:rPr>
        <w:t>选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MS UI Gothic" w:eastAsia="MS UI Gothic" w:hAnsi="MS UI Gothic" w:cs="MS UI Gothic"/>
        </w:rPr>
        <w:t>将无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同</w:t>
      </w:r>
      <w:r>
        <w:rPr>
          <w:rStyle w:val="DefaultParagraphFont"/>
          <w:rFonts w:ascii="PMingLiU" w:eastAsia="PMingLiU" w:hAnsi="PMingLiU" w:cs="PMingLiU"/>
        </w:rPr>
        <w:t>时设为</w:t>
      </w:r>
      <w:r>
        <w:rPr>
          <w:rStyle w:val="DefaultParagraphFont"/>
          <w:rFonts w:ascii="MS UI Gothic" w:eastAsia="MS UI Gothic" w:hAnsi="MS UI Gothic" w:cs="MS UI Gothic"/>
        </w:rPr>
        <w:t>路由器管理</w:t>
      </w:r>
      <w:r>
        <w:rPr>
          <w:rStyle w:val="DefaultParagraphFont"/>
          <w:rFonts w:ascii="PMingLiU" w:eastAsia="PMingLiU" w:hAnsi="PMingLiU" w:cs="PMingLiU"/>
        </w:rPr>
        <w:t>员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这样</w:t>
      </w:r>
      <w:r>
        <w:rPr>
          <w:rStyle w:val="DefaultParagraphFont"/>
          <w:rFonts w:ascii="MS UI Gothic" w:eastAsia="MS UI Gothic" w:hAnsi="MS UI Gothic" w:cs="MS UI Gothic"/>
        </w:rPr>
        <w:t>，无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和管理</w:t>
      </w:r>
      <w:r>
        <w:rPr>
          <w:rStyle w:val="DefaultParagraphFont"/>
          <w:rFonts w:ascii="PMingLiU" w:eastAsia="PMingLiU" w:hAnsi="PMingLiU" w:cs="PMingLiU"/>
        </w:rPr>
        <w:t>员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相同。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  <w:r>
        <w:rPr>
          <w:rStyle w:val="iconfonticon-shezhiwancheng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置完成。</w:t>
      </w:r>
      <w:r>
        <w:rPr>
          <w:rStyle w:val="DefaultParagraphFont"/>
          <w:rFonts w:ascii="MS UI Gothic" w:eastAsia="MS UI Gothic" w:hAnsi="MS UI Gothic" w:cs="MS UI Gothic"/>
        </w:rPr>
        <w:t>路由器指示灯将</w:t>
      </w:r>
      <w:r>
        <w:rPr>
          <w:rStyle w:val="DefaultParagraphFont"/>
          <w:rFonts w:ascii="PMingLiU" w:eastAsia="PMingLiU" w:hAnsi="PMingLiU" w:cs="PMingLiU"/>
        </w:rPr>
        <w:t>蓝</w:t>
      </w:r>
      <w:r>
        <w:rPr>
          <w:rStyle w:val="DefaultParagraphFont"/>
          <w:rFonts w:ascii="MS UI Gothic" w:eastAsia="MS UI Gothic" w:hAnsi="MS UI Gothic" w:cs="MS UI Gothic"/>
        </w:rPr>
        <w:t>色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亮，表示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网成功。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7164050"/>
            <wp:docPr id="1000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653607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71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QIG590"/>
      <w:bookmarkEnd w:id="5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方法二：通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过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Tenda WiFi App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设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置</w:t>
      </w:r>
      <w:bookmarkEnd w:id="3"/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①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PMingLiU" w:eastAsia="PMingLiU" w:hAnsi="PMingLiU" w:cs="PMingLiU"/>
        </w:rPr>
        <w:t>扫</w:t>
      </w:r>
      <w:r>
        <w:rPr>
          <w:rStyle w:val="DefaultParagraphFont"/>
          <w:rFonts w:ascii="MS UI Gothic" w:eastAsia="MS UI Gothic" w:hAnsi="MS UI Gothic" w:cs="MS UI Gothic"/>
        </w:rPr>
        <w:t>描以下二</w:t>
      </w:r>
      <w:r>
        <w:rPr>
          <w:rStyle w:val="DefaultParagraphFont"/>
          <w:rFonts w:ascii="PMingLiU" w:eastAsia="PMingLiU" w:hAnsi="PMingLiU" w:cs="PMingLiU"/>
        </w:rPr>
        <w:t>维码</w:t>
      </w:r>
      <w:r>
        <w:rPr>
          <w:rStyle w:val="DefaultParagraphFont"/>
          <w:rFonts w:ascii="MS UI Gothic" w:eastAsia="MS UI Gothic" w:hAnsi="MS UI Gothic" w:cs="MS UI Gothic"/>
        </w:rPr>
        <w:t>，或者在手机的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用市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>App Store</w:t>
      </w:r>
      <w:r>
        <w:rPr>
          <w:rStyle w:val="DefaultParagraphFont"/>
          <w:rFonts w:ascii="MS UI Gothic" w:eastAsia="MS UI Gothic" w:hAnsi="MS UI Gothic" w:cs="MS UI Gothic"/>
        </w:rPr>
        <w:t>中搜索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Tenda WiFi</w:t>
      </w:r>
      <w:r>
        <w:rPr>
          <w:rStyle w:val="DefaultParagraphFont"/>
          <w:rFonts w:ascii="MS UI Gothic" w:eastAsia="MS UI Gothic" w:hAnsi="MS UI Gothic" w:cs="MS UI Gothic"/>
        </w:rPr>
        <w:t>，将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Tenda WiFi</w:t>
      </w:r>
      <w:r>
        <w:rPr>
          <w:rStyle w:val="DefaultParagraphFont"/>
          <w:rFonts w:ascii="Times New Roman" w:eastAsia="Times New Roman" w:hAnsi="Times New Roman" w:cs="Times New Roman"/>
        </w:rPr>
        <w:t xml:space="preserve"> App</w:t>
      </w:r>
      <w:r>
        <w:rPr>
          <w:rStyle w:val="DefaultParagraphFont"/>
          <w:rFonts w:ascii="MS UI Gothic" w:eastAsia="MS UI Gothic" w:hAnsi="MS UI Gothic" w:cs="MS UI Gothic"/>
        </w:rPr>
        <w:t>下</w:t>
      </w:r>
      <w:r>
        <w:rPr>
          <w:rStyle w:val="DefaultParagraphFont"/>
          <w:rFonts w:ascii="PMingLiU" w:eastAsia="PMingLiU" w:hAnsi="PMingLiU" w:cs="PMingLiU"/>
        </w:rPr>
        <w:t>载</w:t>
      </w:r>
      <w:r>
        <w:rPr>
          <w:rStyle w:val="DefaultParagraphFont"/>
          <w:rFonts w:ascii="MS UI Gothic" w:eastAsia="MS UI Gothic" w:hAnsi="MS UI Gothic" w:cs="MS UI Gothic"/>
        </w:rPr>
        <w:t>并安装到您的手机上。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9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</w:rPr>
        <w:t> </w:t>
      </w:r>
      <w:r>
        <w:rPr>
          <w:rStyle w:val="iconfonticon-tishi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提示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若已安装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Tenda WiFi </w:t>
      </w:r>
      <w:r>
        <w:rPr>
          <w:rStyle w:val="DefaultParagraphFont"/>
          <w:rFonts w:ascii="Times New Roman" w:eastAsia="Times New Roman" w:hAnsi="Times New Roman" w:cs="Times New Roman"/>
        </w:rPr>
        <w:t>App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确保</w:t>
      </w:r>
      <w:r>
        <w:rPr>
          <w:rStyle w:val="DefaultParagraphFont"/>
          <w:rFonts w:ascii="Times New Roman" w:eastAsia="Times New Roman" w:hAnsi="Times New Roman" w:cs="Times New Roman"/>
        </w:rPr>
        <w:t>App</w:t>
      </w:r>
      <w:r>
        <w:rPr>
          <w:rStyle w:val="DefaultParagraphFont"/>
          <w:rFonts w:ascii="MS UI Gothic" w:eastAsia="MS UI Gothic" w:hAnsi="MS UI Gothic" w:cs="MS UI Gothic"/>
        </w:rPr>
        <w:t>的版本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最新。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0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0668000"/>
            <wp:docPr id="1000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170579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②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确保手机已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。无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信息可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看路由器底面</w:t>
      </w:r>
      <w:r>
        <w:rPr>
          <w:rStyle w:val="DefaultParagraphFont"/>
          <w:rFonts w:ascii="PMingLiU" w:eastAsia="PMingLiU" w:hAnsi="PMingLiU" w:cs="PMingLiU"/>
        </w:rPr>
        <w:t>铭</w:t>
      </w:r>
      <w:r>
        <w:rPr>
          <w:rStyle w:val="DefaultParagraphFont"/>
          <w:rFonts w:ascii="MS UI Gothic" w:eastAsia="MS UI Gothic" w:hAnsi="MS UI Gothic" w:cs="MS UI Gothic"/>
        </w:rPr>
        <w:t>牌。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Cambria Math" w:eastAsia="Cambria Math" w:hAnsi="Cambria Math" w:cs="Cambria Math"/>
        </w:rPr>
        <w:t>③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打开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Tenda WiFi </w:t>
      </w:r>
      <w:r>
        <w:rPr>
          <w:rStyle w:val="DefaultParagraphFont"/>
          <w:rFonts w:ascii="Times New Roman" w:eastAsia="Times New Roman" w:hAnsi="Times New Roman" w:cs="Times New Roman"/>
        </w:rPr>
        <w:t>App</w:t>
      </w:r>
      <w:r>
        <w:rPr>
          <w:rStyle w:val="DefaultParagraphFont"/>
          <w:rFonts w:ascii="MS UI Gothic" w:eastAsia="MS UI Gothic" w:hAnsi="MS UI Gothic" w:cs="MS UI Gothic"/>
        </w:rPr>
        <w:t>并按照界面操作向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将路由器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接到互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网。当路由器的指示灯呈</w:t>
      </w:r>
      <w:r>
        <w:rPr>
          <w:rStyle w:val="DefaultParagraphFont"/>
          <w:rFonts w:ascii="PMingLiU" w:eastAsia="PMingLiU" w:hAnsi="PMingLiU" w:cs="PMingLiU"/>
          <w:b/>
          <w:bCs/>
        </w:rPr>
        <w:t>蓝</w:t>
      </w:r>
      <w:r>
        <w:rPr>
          <w:rStyle w:val="DefaultParagraphFont"/>
          <w:rFonts w:ascii="MS UI Gothic" w:eastAsia="MS UI Gothic" w:hAnsi="MS UI Gothic" w:cs="MS UI Gothic"/>
          <w:b/>
          <w:bCs/>
        </w:rPr>
        <w:t>色</w:t>
      </w:r>
      <w:r>
        <w:rPr>
          <w:rStyle w:val="DefaultParagraphFont"/>
          <w:rFonts w:ascii="PMingLiU" w:eastAsia="PMingLiU" w:hAnsi="PMingLiU" w:cs="PMingLiU"/>
          <w:b/>
          <w:bCs/>
        </w:rPr>
        <w:t>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亮</w:t>
      </w:r>
      <w:r>
        <w:rPr>
          <w:rStyle w:val="DefaultParagraphFont"/>
          <w:rFonts w:ascii="MS UI Gothic" w:eastAsia="MS UI Gothic" w:hAnsi="MS UI Gothic" w:cs="MS UI Gothic"/>
        </w:rPr>
        <w:t>即表示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网成功。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 xml:space="preserve">  </w:t>
      </w:r>
      <w:r>
        <w:rPr>
          <w:rStyle w:val="iconfonticon-shezhiwancheng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置完成。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CQIG591"/>
      <w:bookmarkEnd w:id="6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用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户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上网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•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：手机等无</w:t>
      </w:r>
      <w:r>
        <w:rPr>
          <w:rStyle w:val="DefaultParagraphFont"/>
          <w:rFonts w:ascii="PMingLiU" w:eastAsia="PMingLiU" w:hAnsi="PMingLiU" w:cs="PMingLiU"/>
        </w:rPr>
        <w:t>线设备连</w:t>
      </w:r>
      <w:r>
        <w:rPr>
          <w:rStyle w:val="DefaultParagraphFont"/>
          <w:rFonts w:ascii="MS UI Gothic" w:eastAsia="MS UI Gothic" w:hAnsi="MS UI Gothic" w:cs="MS UI Gothic"/>
        </w:rPr>
        <w:t>接您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名称，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即可。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•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有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将有</w:t>
      </w:r>
      <w:r>
        <w:rPr>
          <w:rStyle w:val="DefaultParagraphFont"/>
          <w:rFonts w:ascii="PMingLiU" w:eastAsia="PMingLiU" w:hAnsi="PMingLiU" w:cs="PMingLiU"/>
        </w:rPr>
        <w:t>线设备连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Times New Roman" w:eastAsia="Times New Roman" w:hAnsi="Times New Roman" w:cs="Times New Roman"/>
        </w:rPr>
        <w:t>IPTV/2</w:t>
      </w:r>
      <w:r>
        <w:rPr>
          <w:rStyle w:val="DefaultParagraphFont"/>
          <w:rFonts w:ascii="MS UI Gothic" w:eastAsia="MS UI Gothic" w:hAnsi="MS UI Gothic" w:cs="MS UI Gothic"/>
        </w:rPr>
        <w:t>口即可。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7" w:name="CQIG592"/>
      <w:bookmarkEnd w:id="7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指示灯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接口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按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钮说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明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3811250"/>
            <wp:docPr id="1000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10082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38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2551508" cy="20116800"/>
            <wp:docPr id="1000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141046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51508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" w:name="CQIG593"/>
      <w:bookmarkEnd w:id="8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安全信息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在使用和操作本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前，</w:t>
      </w:r>
      <w:r>
        <w:rPr>
          <w:rStyle w:val="DefaultParagraphFont"/>
          <w:rFonts w:ascii="PMingLiU" w:eastAsia="PMingLiU" w:hAnsi="PMingLiU" w:cs="PMingLiU"/>
        </w:rPr>
        <w:t>请阅读</w:t>
      </w:r>
      <w:r>
        <w:rPr>
          <w:rStyle w:val="DefaultParagraphFont"/>
          <w:rFonts w:ascii="MS UI Gothic" w:eastAsia="MS UI Gothic" w:hAnsi="MS UI Gothic" w:cs="MS UI Gothic"/>
        </w:rPr>
        <w:t>并遵守以下注意事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，以确保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性能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定，并避免出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或非法情况。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•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勿在禁止使用无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所使用本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在室内使用本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采用桌面安装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，需将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放置于平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的表面。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如果采用壁挂安装，需自</w:t>
      </w:r>
      <w:r>
        <w:rPr>
          <w:rStyle w:val="DefaultParagraphFont"/>
          <w:rFonts w:ascii="PMingLiU" w:eastAsia="PMingLiU" w:hAnsi="PMingLiU" w:cs="PMingLiU"/>
        </w:rPr>
        <w:t>备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PMingLiU" w:eastAsia="PMingLiU" w:hAnsi="PMingLiU" w:cs="PMingLiU"/>
        </w:rPr>
        <w:t>颗</w:t>
      </w:r>
      <w:r>
        <w:rPr>
          <w:rStyle w:val="DefaultParagraphFont"/>
          <w:rFonts w:ascii="MS UI Gothic" w:eastAsia="MS UI Gothic" w:hAnsi="MS UI Gothic" w:cs="MS UI Gothic"/>
        </w:rPr>
        <w:t>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螺管和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PMingLiU" w:eastAsia="PMingLiU" w:hAnsi="PMingLiU" w:cs="PMingLiU"/>
        </w:rPr>
        <w:t>颗</w:t>
      </w:r>
      <w:r>
        <w:rPr>
          <w:rStyle w:val="DefaultParagraphFont"/>
          <w:rFonts w:ascii="MS UI Gothic" w:eastAsia="MS UI Gothic" w:hAnsi="MS UI Gothic" w:cs="MS UI Gothic"/>
        </w:rPr>
        <w:t>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。推荐</w:t>
      </w:r>
      <w:r>
        <w:rPr>
          <w:rStyle w:val="DefaultParagraphFont"/>
          <w:rFonts w:ascii="PMingLiU" w:eastAsia="PMingLiU" w:hAnsi="PMingLiU" w:cs="PMingLiU"/>
        </w:rPr>
        <w:t>规</w:t>
      </w:r>
      <w:r>
        <w:rPr>
          <w:rStyle w:val="DefaultParagraphFont"/>
          <w:rFonts w:ascii="MS UI Gothic" w:eastAsia="MS UI Gothic" w:hAnsi="MS UI Gothic" w:cs="MS UI Gothic"/>
        </w:rPr>
        <w:t>格</w:t>
      </w:r>
      <w:r>
        <w:rPr>
          <w:rStyle w:val="DefaultParagraphFont"/>
          <w:rFonts w:ascii="Times New Roman" w:eastAsia="Times New Roman" w:hAnsi="Times New Roman" w:cs="Times New Roman"/>
        </w:rPr>
        <w:t>——</w:t>
      </w:r>
      <w:r>
        <w:rPr>
          <w:rStyle w:val="DefaultParagraphFont"/>
          <w:rFonts w:ascii="MS UI Gothic" w:eastAsia="MS UI Gothic" w:hAnsi="MS UI Gothic" w:cs="MS UI Gothic"/>
        </w:rPr>
        <w:t>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螺管：高</w:t>
      </w:r>
      <w:r>
        <w:rPr>
          <w:rStyle w:val="DefaultParagraphFont"/>
          <w:rFonts w:ascii="Times New Roman" w:eastAsia="Times New Roman" w:hAnsi="Times New Roman" w:cs="Times New Roman"/>
        </w:rPr>
        <w:t>6.6mm</w:t>
      </w:r>
      <w:r>
        <w:rPr>
          <w:rStyle w:val="DefaultParagraphFont"/>
          <w:rFonts w:ascii="MS UI Gothic" w:eastAsia="MS UI Gothic" w:hAnsi="MS UI Gothic" w:cs="MS UI Gothic"/>
        </w:rPr>
        <w:t>，内径</w:t>
      </w:r>
      <w:r>
        <w:rPr>
          <w:rStyle w:val="DefaultParagraphFont"/>
          <w:rFonts w:ascii="Times New Roman" w:eastAsia="Times New Roman" w:hAnsi="Times New Roman" w:cs="Times New Roman"/>
        </w:rPr>
        <w:t>2.4mm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度</w:t>
      </w:r>
      <w:r>
        <w:rPr>
          <w:rStyle w:val="DefaultParagraphFont"/>
          <w:rFonts w:ascii="Times New Roman" w:eastAsia="Times New Roman" w:hAnsi="Times New Roman" w:cs="Times New Roman"/>
        </w:rPr>
        <w:t>26.4mm</w:t>
      </w:r>
      <w:r>
        <w:rPr>
          <w:rStyle w:val="DefaultParagraphFont"/>
          <w:rFonts w:ascii="MS UI Gothic" w:eastAsia="MS UI Gothic" w:hAnsi="MS UI Gothic" w:cs="MS UI Gothic"/>
        </w:rPr>
        <w:t>；螺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Times New Roman" w:eastAsia="Times New Roman" w:hAnsi="Times New Roman" w:cs="Times New Roman"/>
        </w:rPr>
        <w:t>PA3*14mm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径</w:t>
      </w:r>
      <w:r>
        <w:rPr>
          <w:rStyle w:val="DefaultParagraphFont"/>
          <w:rFonts w:ascii="Times New Roman" w:eastAsia="Times New Roman" w:hAnsi="Times New Roman" w:cs="Times New Roman"/>
        </w:rPr>
        <w:t>5.2mm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工作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</w:rPr>
        <w:t>0℃~40℃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</w:rPr>
        <w:t>10~90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存</w:t>
      </w:r>
      <w:r>
        <w:rPr>
          <w:rStyle w:val="DefaultParagraphFont"/>
          <w:rFonts w:ascii="PMingLiU" w:eastAsia="PMingLiU" w:hAnsi="PMingLiU" w:cs="PMingLiU"/>
        </w:rPr>
        <w:t>储环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</w:rPr>
        <w:t>-20℃~70℃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</w:rPr>
        <w:t>5~90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使用包装配套的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源适配器。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源的装置。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源插座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安装在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附近并易于触及。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确保</w:t>
      </w:r>
      <w:r>
        <w:rPr>
          <w:rStyle w:val="DefaultParagraphFont"/>
          <w:rFonts w:ascii="PMingLiU" w:eastAsia="PMingLiU" w:hAnsi="PMingLiU" w:cs="PMingLiU"/>
        </w:rPr>
        <w:t>设备远</w:t>
      </w:r>
      <w:r>
        <w:rPr>
          <w:rStyle w:val="DefaultParagraphFont"/>
          <w:rFonts w:ascii="MS UI Gothic" w:eastAsia="MS UI Gothic" w:hAnsi="MS UI Gothic" w:cs="MS UI Gothic"/>
        </w:rPr>
        <w:t>离水、火、</w:t>
      </w:r>
      <w:r>
        <w:rPr>
          <w:rStyle w:val="DefaultParagraphFont"/>
          <w:rFonts w:ascii="PMingLiU" w:eastAsia="PMingLiU" w:hAnsi="PMingLiU" w:cs="PMingLiU"/>
        </w:rPr>
        <w:t>强电场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磁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、易燃易爆物品。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雷雨天气或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期不用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拔下本</w:t>
      </w:r>
      <w:r>
        <w:rPr>
          <w:rStyle w:val="DefaultParagraphFont"/>
          <w:rFonts w:ascii="PMingLiU" w:eastAsia="PMingLiU" w:hAnsi="PMingLiU" w:cs="PMingLiU"/>
        </w:rPr>
        <w:t>设备电</w:t>
      </w:r>
      <w:r>
        <w:rPr>
          <w:rStyle w:val="DefaultParagraphFont"/>
          <w:rFonts w:ascii="MS UI Gothic" w:eastAsia="MS UI Gothic" w:hAnsi="MS UI Gothic" w:cs="MS UI Gothic"/>
        </w:rPr>
        <w:t>源及所有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已</w:t>
      </w:r>
      <w:r>
        <w:rPr>
          <w:rStyle w:val="DefaultParagraphFont"/>
          <w:rFonts w:ascii="PMingLiU" w:eastAsia="PMingLiU" w:hAnsi="PMingLiU" w:cs="PMingLiU"/>
        </w:rPr>
        <w:t>损</w:t>
      </w:r>
      <w:r>
        <w:rPr>
          <w:rStyle w:val="DefaultParagraphFont"/>
          <w:rFonts w:ascii="MS UI Gothic" w:eastAsia="MS UI Gothic" w:hAnsi="MS UI Gothic" w:cs="MS UI Gothic"/>
        </w:rPr>
        <w:t>坏，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</w:t>
      </w:r>
      <w:r>
        <w:rPr>
          <w:rStyle w:val="DefaultParagraphFont"/>
          <w:rFonts w:ascii="PMingLiU" w:eastAsia="PMingLiU" w:hAnsi="PMingLiU" w:cs="PMingLiU"/>
        </w:rPr>
        <w:t>继续</w:t>
      </w:r>
      <w:r>
        <w:rPr>
          <w:rStyle w:val="DefaultParagraphFont"/>
          <w:rFonts w:ascii="MS UI Gothic" w:eastAsia="MS UI Gothic" w:hAnsi="MS UI Gothic" w:cs="MS UI Gothic"/>
        </w:rPr>
        <w:t>使用。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冒烟、异响、有异味等异常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象，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立刻停止使用并断开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源，拔出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上的所有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，并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系售后。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 xml:space="preserve">• 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勿擅自拆卸或改装本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及配件，否</w:t>
      </w:r>
      <w:r>
        <w:rPr>
          <w:rStyle w:val="DefaultParagraphFont"/>
          <w:rFonts w:ascii="PMingLiU" w:eastAsia="PMingLiU" w:hAnsi="PMingLiU" w:cs="PMingLiU"/>
        </w:rPr>
        <w:t>则该设备</w:t>
      </w:r>
      <w:r>
        <w:rPr>
          <w:rStyle w:val="DefaultParagraphFont"/>
          <w:rFonts w:ascii="MS UI Gothic" w:eastAsia="MS UI Gothic" w:hAnsi="MS UI Gothic" w:cs="MS UI Gothic"/>
        </w:rPr>
        <w:t>及配件将不予保修，也可能</w:t>
      </w:r>
      <w:r>
        <w:rPr>
          <w:rStyle w:val="DefaultParagraphFont"/>
          <w:rFonts w:ascii="PMingLiU" w:eastAsia="PMingLiU" w:hAnsi="PMingLiU" w:cs="PMingLiU"/>
        </w:rPr>
        <w:t>发</w:t>
      </w:r>
      <w:r>
        <w:rPr>
          <w:rStyle w:val="DefaultParagraphFont"/>
          <w:rFonts w:ascii="MS UI Gothic" w:eastAsia="MS UI Gothic" w:hAnsi="MS UI Gothic" w:cs="MS UI Gothic"/>
        </w:rPr>
        <w:t>生危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iconfonticon-tishi">
    <w:name w:val="iconfont icon-tishi"/>
    <w:basedOn w:val="DefaultParagraphFont"/>
  </w:style>
  <w:style w:type="character" w:customStyle="1" w:styleId="iconfonticon-shezhiwancheng">
    <w:name w:val="iconfont icon-shezhiwancheng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