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2.0.0 -->
  <w:body>
    <w:p>
      <w:pPr>
        <w:pStyle w:val="Heading1"/>
        <w:keepNext w:val="0"/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322" w:after="322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Style w:val="DefaultParagraphFont"/>
          <w:rFonts w:ascii="Times New Roman" w:eastAsia="Times New Roman" w:hAnsi="Times New Roman" w:cs="Times New Roman"/>
          <w:kern w:val="36"/>
          <w:sz w:val="48"/>
          <w:szCs w:val="48"/>
        </w:rPr>
        <w:t xml:space="preserve">CX2 V1.0 </w:t>
      </w:r>
      <w:r>
        <w:rPr>
          <w:rStyle w:val="DefaultParagraphFont"/>
          <w:rFonts w:ascii="MS UI Gothic" w:eastAsia="MS UI Gothic" w:hAnsi="MS UI Gothic" w:cs="MS UI Gothic"/>
          <w:kern w:val="36"/>
          <w:sz w:val="48"/>
          <w:szCs w:val="48"/>
        </w:rPr>
        <w:t>安装指南</w:t>
      </w:r>
    </w:p>
    <w:p>
      <w:pPr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75" w:after="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本指南主要介</w:t>
      </w:r>
      <w:r>
        <w:rPr>
          <w:rStyle w:val="DefaultParagraphFont"/>
          <w:rFonts w:ascii="PMingLiU" w:eastAsia="PMingLiU" w:hAnsi="PMingLiU" w:cs="PMingLiU"/>
        </w:rPr>
        <w:t>绍设备</w:t>
      </w:r>
      <w:r>
        <w:rPr>
          <w:rStyle w:val="DefaultParagraphFont"/>
          <w:rFonts w:ascii="MS UI Gothic" w:eastAsia="MS UI Gothic" w:hAnsi="MS UI Gothic" w:cs="MS UI Gothic"/>
        </w:rPr>
        <w:t>包装清</w:t>
      </w:r>
      <w:r>
        <w:rPr>
          <w:rStyle w:val="DefaultParagraphFont"/>
          <w:rFonts w:ascii="PMingLiU" w:eastAsia="PMingLiU" w:hAnsi="PMingLiU" w:cs="PMingLiU"/>
        </w:rPr>
        <w:t>单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连线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置上网方法、指示灯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接口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按</w:t>
      </w:r>
      <w:r>
        <w:rPr>
          <w:rStyle w:val="DefaultParagraphFont"/>
          <w:rFonts w:ascii="PMingLiU" w:eastAsia="PMingLiU" w:hAnsi="PMingLiU" w:cs="PMingLiU"/>
        </w:rPr>
        <w:t>钮说</w:t>
      </w:r>
      <w:r>
        <w:rPr>
          <w:rStyle w:val="DefaultParagraphFont"/>
          <w:rFonts w:ascii="MS UI Gothic" w:eastAsia="MS UI Gothic" w:hAnsi="MS UI Gothic" w:cs="MS UI Gothic"/>
        </w:rPr>
        <w:t>明、常</w:t>
      </w:r>
      <w:r>
        <w:rPr>
          <w:rStyle w:val="DefaultParagraphFont"/>
          <w:rFonts w:ascii="PMingLiU" w:eastAsia="PMingLiU" w:hAnsi="PMingLiU" w:cs="PMingLiU"/>
        </w:rPr>
        <w:t>见问题</w:t>
      </w:r>
      <w:r>
        <w:rPr>
          <w:rStyle w:val="DefaultParagraphFont"/>
          <w:rFonts w:ascii="MS UI Gothic" w:eastAsia="MS UI Gothic" w:hAnsi="MS UI Gothic" w:cs="MS UI Gothic"/>
        </w:rPr>
        <w:t>及安全信息，若要了解更多功能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置，</w:t>
      </w:r>
      <w:r>
        <w:rPr>
          <w:rStyle w:val="DefaultParagraphFont"/>
          <w:rFonts w:ascii="PMingLiU" w:eastAsia="PMingLiU" w:hAnsi="PMingLiU" w:cs="PMingLiU"/>
        </w:rPr>
        <w:t>请查</w:t>
      </w:r>
      <w:r>
        <w:rPr>
          <w:rStyle w:val="DefaultParagraphFont"/>
          <w:rFonts w:ascii="MS UI Gothic" w:eastAsia="MS UI Gothic" w:hAnsi="MS UI Gothic" w:cs="MS UI Gothic"/>
        </w:rPr>
        <w:t>看</w:t>
      </w:r>
      <w:r>
        <w:rPr>
          <w:rStyle w:val="DefaultParagraphFont"/>
          <w:rFonts w:ascii="PMingLiU" w:eastAsia="PMingLiU" w:hAnsi="PMingLiU" w:cs="PMingLiU"/>
        </w:rPr>
        <w:t>产</w:t>
      </w:r>
      <w:r>
        <w:rPr>
          <w:rStyle w:val="DefaultParagraphFont"/>
          <w:rFonts w:ascii="MS UI Gothic" w:eastAsia="MS UI Gothic" w:hAnsi="MS UI Gothic" w:cs="MS UI Gothic"/>
        </w:rPr>
        <w:t>品使用</w:t>
      </w:r>
      <w:r>
        <w:rPr>
          <w:rStyle w:val="DefaultParagraphFont"/>
          <w:rFonts w:ascii="PMingLiU" w:eastAsia="PMingLiU" w:hAnsi="PMingLiU" w:cs="PMingLiU"/>
        </w:rPr>
        <w:t>说</w:t>
      </w:r>
      <w:r>
        <w:rPr>
          <w:rStyle w:val="DefaultParagraphFont"/>
          <w:rFonts w:ascii="MS UI Gothic" w:eastAsia="MS UI Gothic" w:hAnsi="MS UI Gothic" w:cs="MS UI Gothic"/>
        </w:rPr>
        <w:t>明</w:t>
      </w:r>
      <w:r>
        <w:rPr>
          <w:rStyle w:val="DefaultParagraphFont"/>
          <w:rFonts w:ascii="PMingLiU" w:eastAsia="PMingLiU" w:hAnsi="PMingLiU" w:cs="PMingLiU"/>
        </w:rPr>
        <w:t>书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配置指南）。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CQIG385"/>
      <w:bookmarkEnd w:id="0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包装清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单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3896975"/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66592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38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CQIG386"/>
      <w:bookmarkEnd w:id="1"/>
      <w:r>
        <w:rPr>
          <w:rStyle w:val="DefaultParagraphFont"/>
          <w:rFonts w:ascii="PMingLiU" w:eastAsia="PMingLiU" w:hAnsi="PMingLiU" w:cs="PMingLiU"/>
          <w:sz w:val="24"/>
          <w:szCs w:val="24"/>
        </w:rPr>
        <w:t>连线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336226" cy="20116800"/>
            <wp:docPr id="10000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4400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36226" cy="20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CQIG387"/>
      <w:bookmarkEnd w:id="2"/>
      <w:r>
        <w:rPr>
          <w:rStyle w:val="DefaultParagraphFont"/>
          <w:rFonts w:ascii="PMingLiU" w:eastAsia="PMingLiU" w:hAnsi="PMingLiU" w:cs="PMingLiU"/>
          <w:sz w:val="24"/>
          <w:szCs w:val="24"/>
        </w:rPr>
        <w:t>设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置上网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 1.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手机或</w:t>
      </w:r>
      <w:r>
        <w:rPr>
          <w:rStyle w:val="DefaultParagraphFont"/>
          <w:rFonts w:ascii="PMingLiU" w:eastAsia="PMingLiU" w:hAnsi="PMingLiU" w:cs="PMingLiU"/>
        </w:rPr>
        <w:t>电脑连</w:t>
      </w:r>
      <w:r>
        <w:rPr>
          <w:rStyle w:val="DefaultParagraphFont"/>
          <w:rFonts w:ascii="MS UI Gothic" w:eastAsia="MS UI Gothic" w:hAnsi="MS UI Gothic" w:cs="MS UI Gothic"/>
        </w:rPr>
        <w:t>接路由器无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。默</w:t>
      </w:r>
      <w:r>
        <w:rPr>
          <w:rStyle w:val="DefaultParagraphFont"/>
          <w:rFonts w:ascii="PMingLiU" w:eastAsia="PMingLiU" w:hAnsi="PMingLiU" w:cs="PMingLiU"/>
        </w:rPr>
        <w:t>认</w:t>
      </w:r>
      <w:r>
        <w:rPr>
          <w:rStyle w:val="DefaultParagraphFont"/>
          <w:rFonts w:ascii="MS UI Gothic" w:eastAsia="MS UI Gothic" w:hAnsi="MS UI Gothic" w:cs="MS UI Gothic"/>
        </w:rPr>
        <w:t>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名称</w:t>
      </w:r>
      <w:r>
        <w:rPr>
          <w:rStyle w:val="DefaultParagraphFont"/>
          <w:rFonts w:ascii="PMingLiU" w:eastAsia="PMingLiU" w:hAnsi="PMingLiU" w:cs="PMingLiU"/>
        </w:rPr>
        <w:t>请查</w:t>
      </w:r>
      <w:r>
        <w:rPr>
          <w:rStyle w:val="DefaultParagraphFont"/>
          <w:rFonts w:ascii="MS UI Gothic" w:eastAsia="MS UI Gothic" w:hAnsi="MS UI Gothic" w:cs="MS UI Gothic"/>
        </w:rPr>
        <w:t>看机身底面</w:t>
      </w:r>
      <w:r>
        <w:rPr>
          <w:rStyle w:val="DefaultParagraphFont"/>
          <w:rFonts w:ascii="PMingLiU" w:eastAsia="PMingLiU" w:hAnsi="PMingLiU" w:cs="PMingLiU"/>
        </w:rPr>
        <w:t>铭</w:t>
      </w:r>
      <w:r>
        <w:rPr>
          <w:rStyle w:val="DefaultParagraphFont"/>
          <w:rFonts w:ascii="MS UI Gothic" w:eastAsia="MS UI Gothic" w:hAnsi="MS UI Gothic" w:cs="MS UI Gothic"/>
        </w:rPr>
        <w:t>牌。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6819900"/>
            <wp:docPr id="10000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094985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 2.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打开</w:t>
      </w:r>
      <w:r>
        <w:rPr>
          <w:rStyle w:val="DefaultParagraphFont"/>
          <w:rFonts w:ascii="PMingLiU" w:eastAsia="PMingLiU" w:hAnsi="PMingLiU" w:cs="PMingLiU"/>
        </w:rPr>
        <w:t>浏览</w:t>
      </w:r>
      <w:r>
        <w:rPr>
          <w:rStyle w:val="DefaultParagraphFont"/>
          <w:rFonts w:ascii="MS UI Gothic" w:eastAsia="MS UI Gothic" w:hAnsi="MS UI Gothic" w:cs="MS UI Gothic"/>
        </w:rPr>
        <w:t>器，在地址</w:t>
      </w:r>
      <w:r>
        <w:rPr>
          <w:rStyle w:val="DefaultParagraphFont"/>
          <w:rFonts w:ascii="PMingLiU" w:eastAsia="PMingLiU" w:hAnsi="PMingLiU" w:cs="PMingLiU"/>
        </w:rPr>
        <w:t>栏输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Times New Roman" w:eastAsia="Times New Roman" w:hAnsi="Times New Roman" w:cs="Times New Roman"/>
        </w:rPr>
        <w:fldChar w:fldCharType="begin"/>
      </w:r>
      <w:r>
        <w:rPr>
          <w:rStyle w:val="DefaultParagraphFont"/>
          <w:rFonts w:ascii="Times New Roman" w:eastAsia="Times New Roman" w:hAnsi="Times New Roman" w:cs="Times New Roman"/>
        </w:rPr>
        <w:instrText xml:space="preserve"> HYPERLINK "http://&lt;a href='http://tendawifi.com'&gt;tendawifi.com&lt;/a&gt;" </w:instrText>
      </w:r>
      <w:r>
        <w:rPr>
          <w:rStyle w:val="DefaultParagraphFont"/>
          <w:rFonts w:ascii="Times New Roman" w:eastAsia="Times New Roman" w:hAnsi="Times New Roman" w:cs="Times New Roman"/>
        </w:rPr>
        <w:fldChar w:fldCharType="separate"/>
      </w:r>
      <w:r>
        <w:rPr>
          <w:rStyle w:val="DefaultParagraphFont"/>
          <w:rFonts w:ascii="Times New Roman" w:eastAsia="Times New Roman" w:hAnsi="Times New Roman" w:cs="Times New Roman"/>
        </w:rPr>
        <w:fldChar w:fldCharType="end"/>
      </w:r>
      <w:r>
        <w:rPr>
          <w:rStyle w:val="DefaultParagraphFont"/>
          <w:rFonts w:ascii="Times New Roman" w:eastAsia="Times New Roman" w:hAnsi="Times New Roman" w:cs="Times New Roman"/>
        </w:rPr>
        <w:fldChar w:fldCharType="begin"/>
      </w:r>
      <w:r>
        <w:rPr>
          <w:rStyle w:val="DefaultParagraphFont"/>
          <w:rFonts w:ascii="Times New Roman" w:eastAsia="Times New Roman" w:hAnsi="Times New Roman" w:cs="Times New Roman"/>
        </w:rPr>
        <w:instrText xml:space="preserve"> HYPERLINK "http://tendawifi.com" </w:instrText>
      </w:r>
      <w:r>
        <w:rPr>
          <w:rStyle w:val="DefaultParagraphFont"/>
          <w:rFonts w:ascii="Times New Roman" w:eastAsia="Times New Roman" w:hAnsi="Times New Roman" w:cs="Times New Roman"/>
        </w:rPr>
        <w:fldChar w:fldCharType="separate"/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0000EE"/>
          <w:u w:val="single" w:color="0000EE"/>
        </w:rPr>
        <w:t>tendawifi.com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0000EE"/>
          <w:u w:val="single" w:color="0000EE"/>
        </w:rPr>
        <w:fldChar w:fldCharType="end"/>
      </w:r>
      <w:r>
        <w:rPr>
          <w:rStyle w:val="DefaultParagraphFont"/>
          <w:rFonts w:ascii="PMingLiU" w:eastAsia="PMingLiU" w:hAnsi="PMingLiU" w:cs="PMingLiU"/>
        </w:rPr>
        <w:t>进</w:t>
      </w:r>
      <w:r>
        <w:rPr>
          <w:rStyle w:val="DefaultParagraphFont"/>
          <w:rFonts w:ascii="MS UI Gothic" w:eastAsia="MS UI Gothic" w:hAnsi="MS UI Gothic" w:cs="MS UI Gothic"/>
        </w:rPr>
        <w:t>入路由器管理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面。或打开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Tenda WiFi</w:t>
      </w:r>
      <w:r>
        <w:rPr>
          <w:rStyle w:val="DefaultParagraphFont"/>
          <w:rFonts w:ascii="Times New Roman" w:eastAsia="Times New Roman" w:hAnsi="Times New Roman" w:cs="Times New Roman"/>
        </w:rPr>
        <w:t> App</w:t>
      </w:r>
      <w:r>
        <w:rPr>
          <w:rStyle w:val="DefaultParagraphFont"/>
          <w:rFonts w:ascii="MS UI Gothic" w:eastAsia="MS UI Gothic" w:hAnsi="MS UI Gothic" w:cs="MS UI Gothic"/>
        </w:rPr>
        <w:t>，按界面提示操作。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7448550"/>
            <wp:docPr id="10000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057749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5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提示</w:t>
      </w:r>
    </w:p>
    <w:p>
      <w:pPr>
        <w:numPr>
          <w:ilvl w:val="0"/>
          <w:numId w:val="1"/>
        </w:numPr>
        <w:shd w:val="clear" w:color="auto" w:fill="FFFFFF"/>
        <w:spacing w:before="240"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若您没有</w:t>
      </w:r>
      <w:r>
        <w:rPr>
          <w:rStyle w:val="DefaultParagraphFont"/>
          <w:rFonts w:ascii="PMingLiU" w:eastAsia="PMingLiU" w:hAnsi="PMingLiU" w:cs="PMingLiU"/>
        </w:rPr>
        <w:t>预</w:t>
      </w:r>
      <w:r>
        <w:rPr>
          <w:rStyle w:val="DefaultParagraphFont"/>
          <w:rFonts w:ascii="MS UI Gothic" w:eastAsia="MS UI Gothic" w:hAnsi="MS UI Gothic" w:cs="MS UI Gothic"/>
        </w:rPr>
        <w:t>装</w:t>
      </w:r>
      <w:r>
        <w:rPr>
          <w:rStyle w:val="DefaultParagraphFont"/>
          <w:rFonts w:ascii="Times New Roman" w:eastAsia="Times New Roman" w:hAnsi="Times New Roman" w:cs="Times New Roman"/>
        </w:rPr>
        <w:t>Tenda WiFi App</w:t>
      </w:r>
      <w:r>
        <w:rPr>
          <w:rStyle w:val="DefaultParagraphFont"/>
          <w:rFonts w:ascii="MS UI Gothic" w:eastAsia="MS UI Gothic" w:hAnsi="MS UI Gothic" w:cs="MS UI Gothic"/>
        </w:rPr>
        <w:t>，可</w:t>
      </w:r>
      <w:r>
        <w:rPr>
          <w:rStyle w:val="DefaultParagraphFont"/>
          <w:rFonts w:ascii="PMingLiU" w:eastAsia="PMingLiU" w:hAnsi="PMingLiU" w:cs="PMingLiU"/>
        </w:rPr>
        <w:t>扫</w:t>
      </w:r>
      <w:r>
        <w:rPr>
          <w:rStyle w:val="DefaultParagraphFont"/>
          <w:rFonts w:ascii="MS UI Gothic" w:eastAsia="MS UI Gothic" w:hAnsi="MS UI Gothic" w:cs="MS UI Gothic"/>
        </w:rPr>
        <w:t>描以下二</w:t>
      </w:r>
      <w:r>
        <w:rPr>
          <w:rStyle w:val="DefaultParagraphFont"/>
          <w:rFonts w:ascii="PMingLiU" w:eastAsia="PMingLiU" w:hAnsi="PMingLiU" w:cs="PMingLiU"/>
        </w:rPr>
        <w:t>维码</w:t>
      </w:r>
      <w:r>
        <w:rPr>
          <w:rStyle w:val="DefaultParagraphFont"/>
          <w:rFonts w:ascii="MS UI Gothic" w:eastAsia="MS UI Gothic" w:hAnsi="MS UI Gothic" w:cs="MS UI Gothic"/>
        </w:rPr>
        <w:t>下</w:t>
      </w:r>
      <w:r>
        <w:rPr>
          <w:rStyle w:val="DefaultParagraphFont"/>
          <w:rFonts w:ascii="PMingLiU" w:eastAsia="PMingLiU" w:hAnsi="PMingLiU" w:cs="PMingLiU"/>
        </w:rPr>
        <w:t>载</w:t>
      </w:r>
      <w:r>
        <w:rPr>
          <w:rStyle w:val="DefaultParagraphFont"/>
          <w:rFonts w:ascii="MS UI Gothic" w:eastAsia="MS UI Gothic" w:hAnsi="MS UI Gothic" w:cs="MS UI Gothic"/>
        </w:rPr>
        <w:t>安装，或者在手机的安卓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MS UI Gothic" w:eastAsia="MS UI Gothic" w:hAnsi="MS UI Gothic" w:cs="MS UI Gothic"/>
        </w:rPr>
        <w:t>用市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Times New Roman" w:eastAsia="Times New Roman" w:hAnsi="Times New Roman" w:cs="Times New Roman"/>
        </w:rPr>
        <w:t>iOS App Store</w:t>
      </w:r>
      <w:r>
        <w:rPr>
          <w:rStyle w:val="DefaultParagraphFont"/>
          <w:rFonts w:ascii="MS UI Gothic" w:eastAsia="MS UI Gothic" w:hAnsi="MS UI Gothic" w:cs="MS UI Gothic"/>
        </w:rPr>
        <w:t>中下</w:t>
      </w:r>
      <w:r>
        <w:rPr>
          <w:rStyle w:val="DefaultParagraphFont"/>
          <w:rFonts w:ascii="PMingLiU" w:eastAsia="PMingLiU" w:hAnsi="PMingLiU" w:cs="PMingLiU"/>
        </w:rPr>
        <w:t>载</w:t>
      </w:r>
      <w:r>
        <w:rPr>
          <w:rStyle w:val="DefaultParagraphFont"/>
          <w:rFonts w:ascii="MS UI Gothic" w:eastAsia="MS UI Gothic" w:hAnsi="MS UI Gothic" w:cs="MS UI Gothic"/>
        </w:rPr>
        <w:t>安装。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 xml:space="preserve">                              </w:t>
      </w:r>
      <w:r>
        <w:rPr>
          <w:rStyle w:val="DefaultParagraphFont"/>
          <w:rFonts w:ascii="Times New Roman" w:eastAsia="Times New Roman" w:hAnsi="Times New Roman" w:cs="Times New Roman"/>
          <w:strike w:val="0"/>
          <w:sz w:val="24"/>
          <w:szCs w:val="24"/>
          <w:u w:val="none"/>
        </w:rPr>
        <w:drawing>
          <wp:inline>
            <wp:extent cx="2990850" cy="3181350"/>
            <wp:docPr id="10000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360860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若没有</w:t>
      </w:r>
      <w:r>
        <w:rPr>
          <w:rStyle w:val="DefaultParagraphFont"/>
          <w:rFonts w:ascii="PMingLiU" w:eastAsia="PMingLiU" w:hAnsi="PMingLiU" w:cs="PMingLiU"/>
        </w:rPr>
        <w:t>进</w:t>
      </w:r>
      <w:r>
        <w:rPr>
          <w:rStyle w:val="DefaultParagraphFont"/>
          <w:rFonts w:ascii="MS UI Gothic" w:eastAsia="MS UI Gothic" w:hAnsi="MS UI Gothic" w:cs="MS UI Gothic"/>
        </w:rPr>
        <w:t>入路由器管理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参考</w:t>
      </w:r>
      <w:r>
        <w:rPr>
          <w:rStyle w:val="DefaultParagraphFont"/>
          <w:rFonts w:ascii="MS UI Gothic" w:eastAsia="MS UI Gothic" w:hAnsi="MS UI Gothic" w:cs="MS UI Gothic"/>
        </w:rPr>
        <w:t>常</w:t>
      </w:r>
      <w:r>
        <w:rPr>
          <w:rStyle w:val="DefaultParagraphFont"/>
          <w:rFonts w:ascii="PMingLiU" w:eastAsia="PMingLiU" w:hAnsi="PMingLiU" w:cs="PMingLiU"/>
        </w:rPr>
        <w:t>见问题</w:t>
      </w:r>
      <w:r>
        <w:rPr>
          <w:rStyle w:val="DefaultParagraphFont"/>
          <w:rFonts w:ascii="MS UI Gothic" w:eastAsia="MS UI Gothic" w:hAnsi="MS UI Gothic" w:cs="MS UI Gothic"/>
        </w:rPr>
        <w:t>解决。</w:t>
      </w:r>
    </w:p>
    <w:p>
      <w:pPr>
        <w:numPr>
          <w:ilvl w:val="0"/>
          <w:numId w:val="2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Times New Roman" w:eastAsia="Times New Roman" w:hAnsi="Times New Roman" w:cs="Times New Roman"/>
        </w:rPr>
        <w:t>App</w:t>
      </w:r>
      <w:r>
        <w:rPr>
          <w:rStyle w:val="DefaultParagraphFont"/>
          <w:rFonts w:ascii="MS UI Gothic" w:eastAsia="MS UI Gothic" w:hAnsi="MS UI Gothic" w:cs="MS UI Gothic"/>
        </w:rPr>
        <w:t>不能</w:t>
      </w:r>
      <w:r>
        <w:rPr>
          <w:rStyle w:val="DefaultParagraphFont"/>
          <w:rFonts w:ascii="PMingLiU" w:eastAsia="PMingLiU" w:hAnsi="PMingLiU" w:cs="PMingLiU"/>
        </w:rPr>
        <w:t>发现</w:t>
      </w:r>
      <w:r>
        <w:rPr>
          <w:rStyle w:val="DefaultParagraphFont"/>
          <w:rFonts w:ascii="MS UI Gothic" w:eastAsia="MS UI Gothic" w:hAnsi="MS UI Gothic" w:cs="MS UI Gothic"/>
        </w:rPr>
        <w:t>路由器，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参考</w:t>
      </w:r>
      <w:r>
        <w:rPr>
          <w:rStyle w:val="DefaultParagraphFont"/>
          <w:rFonts w:ascii="MS UI Gothic" w:eastAsia="MS UI Gothic" w:hAnsi="MS UI Gothic" w:cs="MS UI Gothic"/>
        </w:rPr>
        <w:t>常</w:t>
      </w:r>
      <w:r>
        <w:rPr>
          <w:rStyle w:val="DefaultParagraphFont"/>
          <w:rFonts w:ascii="PMingLiU" w:eastAsia="PMingLiU" w:hAnsi="PMingLiU" w:cs="PMingLiU"/>
        </w:rPr>
        <w:t>见问题</w:t>
      </w:r>
      <w:r>
        <w:rPr>
          <w:rStyle w:val="DefaultParagraphFont"/>
          <w:rFonts w:ascii="MS UI Gothic" w:eastAsia="MS UI Gothic" w:hAnsi="MS UI Gothic" w:cs="MS UI Gothic"/>
        </w:rPr>
        <w:t>解决。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6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 3.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根据操作向</w:t>
      </w:r>
      <w:r>
        <w:rPr>
          <w:rStyle w:val="DefaultParagraphFont"/>
          <w:rFonts w:ascii="PMingLiU" w:eastAsia="PMingLiU" w:hAnsi="PMingLiU" w:cs="PMingLiU"/>
        </w:rPr>
        <w:t>导</w:t>
      </w:r>
      <w:r>
        <w:rPr>
          <w:rStyle w:val="DefaultParagraphFont"/>
          <w:rFonts w:ascii="MS UI Gothic" w:eastAsia="MS UI Gothic" w:hAnsi="MS UI Gothic" w:cs="MS UI Gothic"/>
        </w:rPr>
        <w:t>完成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置，下</w:t>
      </w:r>
      <w:r>
        <w:rPr>
          <w:rStyle w:val="DefaultParagraphFont"/>
          <w:rFonts w:ascii="PMingLiU" w:eastAsia="PMingLiU" w:hAnsi="PMingLiU" w:cs="PMingLiU"/>
        </w:rPr>
        <w:t>图</w:t>
      </w:r>
      <w:r>
        <w:rPr>
          <w:rStyle w:val="DefaultParagraphFont"/>
          <w:rFonts w:ascii="MS UI Gothic" w:eastAsia="MS UI Gothic" w:hAnsi="MS UI Gothic" w:cs="MS UI Gothic"/>
        </w:rPr>
        <w:t>以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端</w:t>
      </w:r>
      <w:r>
        <w:rPr>
          <w:rStyle w:val="DefaultParagraphFont"/>
          <w:rFonts w:ascii="PMingLiU" w:eastAsia="PMingLiU" w:hAnsi="PMingLiU" w:cs="PMingLiU"/>
        </w:rPr>
        <w:t>浏览</w:t>
      </w:r>
      <w:r>
        <w:rPr>
          <w:rStyle w:val="DefaultParagraphFont"/>
          <w:rFonts w:ascii="MS UI Gothic" w:eastAsia="MS UI Gothic" w:hAnsi="MS UI Gothic" w:cs="MS UI Gothic"/>
        </w:rPr>
        <w:t>器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0116800" cy="9140240"/>
            <wp:docPr id="10000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477770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91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②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情景一：您的网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无需任何配置就可以上网（如，已通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光猫</w:t>
      </w:r>
      <w:r>
        <w:rPr>
          <w:rStyle w:val="DefaultParagraphFont"/>
          <w:rFonts w:ascii="PMingLiU" w:eastAsia="PMingLiU" w:hAnsi="PMingLiU" w:cs="PMingLiU"/>
        </w:rPr>
        <w:t>拨</w:t>
      </w:r>
      <w:r>
        <w:rPr>
          <w:rStyle w:val="DefaultParagraphFont"/>
          <w:rFonts w:ascii="MS UI Gothic" w:eastAsia="MS UI Gothic" w:hAnsi="MS UI Gothic" w:cs="MS UI Gothic"/>
        </w:rPr>
        <w:t>号上网）。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7505700"/>
            <wp:docPr id="10000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458133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情景二：您的网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需要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才能上网。</w:t>
      </w:r>
    </w:p>
    <w:p>
      <w:pPr>
        <w:numPr>
          <w:ilvl w:val="0"/>
          <w:numId w:val="3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若您</w:t>
      </w:r>
      <w:r>
        <w:rPr>
          <w:rStyle w:val="DefaultParagraphFont"/>
          <w:rFonts w:ascii="PMingLiU" w:eastAsia="PMingLiU" w:hAnsi="PMingLiU" w:cs="PMingLiU"/>
        </w:rPr>
        <w:t>记</w:t>
      </w:r>
      <w:r>
        <w:rPr>
          <w:rStyle w:val="DefaultParagraphFont"/>
          <w:rFonts w:ascii="MS UI Gothic" w:eastAsia="MS UI Gothic" w:hAnsi="MS UI Gothic" w:cs="MS UI Gothic"/>
        </w:rPr>
        <w:t>得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直接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入。</w:t>
      </w:r>
    </w:p>
    <w:p>
      <w:pPr>
        <w:numPr>
          <w:ilvl w:val="0"/>
          <w:numId w:val="3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若您忘</w:t>
      </w:r>
      <w:r>
        <w:rPr>
          <w:rStyle w:val="DefaultParagraphFont"/>
          <w:rFonts w:ascii="PMingLiU" w:eastAsia="PMingLiU" w:hAnsi="PMingLiU" w:cs="PMingLiU"/>
        </w:rPr>
        <w:t>记</w:t>
      </w:r>
      <w:r>
        <w:rPr>
          <w:rStyle w:val="DefaultParagraphFont"/>
          <w:rFonts w:ascii="MS UI Gothic" w:eastAsia="MS UI Gothic" w:hAnsi="MS UI Gothic" w:cs="MS UI Gothic"/>
        </w:rPr>
        <w:t>了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：点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从旧路由器</w:t>
      </w:r>
      <w:r>
        <w:rPr>
          <w:rStyle w:val="DefaultParagraphFont"/>
          <w:rFonts w:ascii="PMingLiU" w:eastAsia="PMingLiU" w:hAnsi="PMingLiU" w:cs="PMingLiU"/>
          <w:b/>
          <w:bCs/>
        </w:rPr>
        <w:t>导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入</w:t>
      </w:r>
      <w:r>
        <w:rPr>
          <w:rStyle w:val="DefaultParagraphFont"/>
          <w:rFonts w:ascii="PMingLiU" w:eastAsia="PMingLiU" w:hAnsi="PMingLiU" w:cs="PMingLiU"/>
          <w:b/>
          <w:bCs/>
        </w:rPr>
        <w:t>宽带账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号密</w:t>
      </w:r>
      <w:r>
        <w:rPr>
          <w:rStyle w:val="DefaultParagraphFont"/>
          <w:rFonts w:ascii="PMingLiU" w:eastAsia="PMingLiU" w:hAnsi="PMingLiU" w:cs="PMingLiU"/>
          <w:b/>
          <w:bCs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，然后根据提示操作。或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系</w:t>
      </w:r>
      <w:r>
        <w:rPr>
          <w:rStyle w:val="DefaultParagraphFont"/>
          <w:rFonts w:ascii="PMingLiU" w:eastAsia="PMingLiU" w:hAnsi="PMingLiU" w:cs="PMingLiU"/>
        </w:rPr>
        <w:t>宽带</w:t>
      </w:r>
      <w:r>
        <w:rPr>
          <w:rStyle w:val="DefaultParagraphFont"/>
          <w:rFonts w:ascii="MS UI Gothic" w:eastAsia="MS UI Gothic" w:hAnsi="MS UI Gothic" w:cs="MS UI Gothic"/>
        </w:rPr>
        <w:t>运</w:t>
      </w:r>
      <w:r>
        <w:rPr>
          <w:rStyle w:val="DefaultParagraphFont"/>
          <w:rFonts w:ascii="PMingLiU" w:eastAsia="PMingLiU" w:hAnsi="PMingLiU" w:cs="PMingLiU"/>
        </w:rPr>
        <w:t>营</w:t>
      </w:r>
      <w:r>
        <w:rPr>
          <w:rStyle w:val="DefaultParagraphFont"/>
          <w:rFonts w:ascii="MS UI Gothic" w:eastAsia="MS UI Gothic" w:hAnsi="MS UI Gothic" w:cs="MS UI Gothic"/>
        </w:rPr>
        <w:t>商</w:t>
      </w:r>
      <w:r>
        <w:rPr>
          <w:rStyle w:val="DefaultParagraphFont"/>
          <w:rFonts w:ascii="PMingLiU" w:eastAsia="PMingLiU" w:hAnsi="PMingLiU" w:cs="PMingLiU"/>
        </w:rPr>
        <w:t>获</w:t>
      </w:r>
      <w:r>
        <w:rPr>
          <w:rStyle w:val="DefaultParagraphFont"/>
          <w:rFonts w:ascii="MS UI Gothic" w:eastAsia="MS UI Gothic" w:hAnsi="MS UI Gothic" w:cs="MS UI Gothic"/>
        </w:rPr>
        <w:t>取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，然后手</w:t>
      </w:r>
      <w:r>
        <w:rPr>
          <w:rStyle w:val="DefaultParagraphFont"/>
          <w:rFonts w:ascii="PMingLiU" w:eastAsia="PMingLiU" w:hAnsi="PMingLiU" w:cs="PMingLiU"/>
        </w:rPr>
        <w:t>动输</w:t>
      </w:r>
      <w:r>
        <w:rPr>
          <w:rStyle w:val="DefaultParagraphFont"/>
          <w:rFonts w:ascii="MS UI Gothic" w:eastAsia="MS UI Gothic" w:hAnsi="MS UI Gothic" w:cs="MS UI Gothic"/>
        </w:rPr>
        <w:t>入。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8467725"/>
            <wp:docPr id="10001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157743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③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7600950"/>
            <wp:docPr id="10001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337774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PMingLiU" w:eastAsia="PMingLiU" w:hAnsi="PMingLiU" w:cs="PMingLiU"/>
          <w:b/>
          <w:bCs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置完成。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指示灯</w:t>
      </w:r>
      <w:r>
        <w:rPr>
          <w:rStyle w:val="DefaultParagraphFont"/>
          <w:rFonts w:ascii="PMingLiU" w:eastAsia="PMingLiU" w:hAnsi="PMingLiU" w:cs="PMingLiU"/>
        </w:rPr>
        <w:t>绿</w:t>
      </w:r>
      <w:r>
        <w:rPr>
          <w:rStyle w:val="DefaultParagraphFont"/>
          <w:rFonts w:ascii="MS UI Gothic" w:eastAsia="MS UI Gothic" w:hAnsi="MS UI Gothic" w:cs="MS UI Gothic"/>
        </w:rPr>
        <w:t>色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亮，表示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网成功。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9569404" cy="20116800"/>
            <wp:docPr id="10001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357044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69404" cy="20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接路由器新的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</w:rPr>
        <w:t>2.4GHz Wi-Fi</w:t>
      </w:r>
      <w:r>
        <w:rPr>
          <w:rStyle w:val="DefaultParagraphFont"/>
          <w:rFonts w:ascii="MS UI Gothic" w:eastAsia="MS UI Gothic" w:hAnsi="MS UI Gothic" w:cs="MS UI Gothic"/>
        </w:rPr>
        <w:t>名称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PMingLiU" w:eastAsia="PMingLiU" w:hAnsi="PMingLiU" w:cs="PMingLiU"/>
        </w:rPr>
        <w:t>见</w:t>
      </w:r>
      <w:r>
        <w:rPr>
          <w:rStyle w:val="DefaultParagraphFont"/>
          <w:rFonts w:ascii="MS UI Gothic" w:eastAsia="MS UI Gothic" w:hAnsi="MS UI Gothic" w:cs="MS UI Gothic"/>
        </w:rPr>
        <w:t>配置完成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提示；</w:t>
      </w:r>
      <w:r>
        <w:rPr>
          <w:rStyle w:val="DefaultParagraphFont"/>
          <w:rFonts w:ascii="Times New Roman" w:eastAsia="Times New Roman" w:hAnsi="Times New Roman" w:cs="Times New Roman"/>
        </w:rPr>
        <w:t>5GHz Wi-Fi</w:t>
      </w:r>
      <w:r>
        <w:rPr>
          <w:rStyle w:val="DefaultParagraphFont"/>
          <w:rFonts w:ascii="MS UI Gothic" w:eastAsia="MS UI Gothic" w:hAnsi="MS UI Gothic" w:cs="MS UI Gothic"/>
        </w:rPr>
        <w:t>名称：</w:t>
      </w:r>
      <w:r>
        <w:rPr>
          <w:rStyle w:val="DefaultParagraphFont"/>
          <w:rFonts w:ascii="Times New Roman" w:eastAsia="Times New Roman" w:hAnsi="Times New Roman" w:cs="Times New Roman"/>
          <w:i/>
          <w:iCs/>
        </w:rPr>
        <w:t>2.4GHz Wi-Fi</w:t>
      </w:r>
      <w:r>
        <w:rPr>
          <w:rStyle w:val="DefaultParagraphFont"/>
          <w:rFonts w:ascii="MS UI Gothic" w:eastAsia="MS UI Gothic" w:hAnsi="MS UI Gothic" w:cs="MS UI Gothic"/>
          <w:i/>
          <w:iCs/>
        </w:rPr>
        <w:t>名称</w:t>
      </w:r>
      <w:r>
        <w:rPr>
          <w:rStyle w:val="DefaultParagraphFont"/>
          <w:rFonts w:ascii="Times New Roman" w:eastAsia="Times New Roman" w:hAnsi="Times New Roman" w:cs="Times New Roman"/>
        </w:rPr>
        <w:t>_5G</w:t>
      </w:r>
      <w:r>
        <w:rPr>
          <w:rStyle w:val="DefaultParagraphFont"/>
          <w:rFonts w:ascii="MS UI Gothic" w:eastAsia="MS UI Gothic" w:hAnsi="MS UI Gothic" w:cs="MS UI Gothic"/>
        </w:rPr>
        <w:t>；</w:t>
      </w:r>
      <w:r>
        <w:rPr>
          <w:rStyle w:val="DefaultParagraphFont"/>
          <w:rFonts w:ascii="Times New Roman" w:eastAsia="Times New Roman" w:hAnsi="Times New Roman" w:cs="Times New Roman"/>
        </w:rPr>
        <w:t>5GHz Wi-Fi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：与</w:t>
      </w:r>
      <w:r>
        <w:rPr>
          <w:rStyle w:val="DefaultParagraphFont"/>
          <w:rFonts w:ascii="Times New Roman" w:eastAsia="Times New Roman" w:hAnsi="Times New Roman" w:cs="Times New Roman"/>
        </w:rPr>
        <w:t>2.4GHz Wi-Fi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相同）即可。</w:t>
      </w:r>
    </w:p>
    <w:p>
      <w:pPr>
        <w:numPr>
          <w:ilvl w:val="0"/>
          <w:numId w:val="4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有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：用网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将</w:t>
      </w:r>
      <w:r>
        <w:rPr>
          <w:rStyle w:val="DefaultParagraphFont"/>
          <w:rFonts w:ascii="PMingLiU" w:eastAsia="PMingLiU" w:hAnsi="PMingLiU" w:cs="PMingLiU"/>
        </w:rPr>
        <w:t>设备连</w:t>
      </w:r>
      <w:r>
        <w:rPr>
          <w:rStyle w:val="DefaultParagraphFont"/>
          <w:rFonts w:ascii="MS UI Gothic" w:eastAsia="MS UI Gothic" w:hAnsi="MS UI Gothic" w:cs="MS UI Gothic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</w:rPr>
        <w:t>LAN</w:t>
      </w:r>
      <w:r>
        <w:rPr>
          <w:rStyle w:val="DefaultParagraphFont"/>
          <w:rFonts w:ascii="MS UI Gothic" w:eastAsia="MS UI Gothic" w:hAnsi="MS UI Gothic" w:cs="MS UI Gothic"/>
        </w:rPr>
        <w:t>口即可。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7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提示</w:t>
      </w:r>
    </w:p>
    <w:p>
      <w:pPr>
        <w:numPr>
          <w:ilvl w:val="0"/>
          <w:numId w:val="5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若不能上网，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参考</w:t>
      </w:r>
      <w:r>
        <w:rPr>
          <w:rStyle w:val="DefaultParagraphFont"/>
          <w:rFonts w:ascii="MS UI Gothic" w:eastAsia="MS UI Gothic" w:hAnsi="MS UI Gothic" w:cs="MS UI Gothic"/>
        </w:rPr>
        <w:t>常</w:t>
      </w:r>
      <w:r>
        <w:rPr>
          <w:rStyle w:val="DefaultParagraphFont"/>
          <w:rFonts w:ascii="PMingLiU" w:eastAsia="PMingLiU" w:hAnsi="PMingLiU" w:cs="PMingLiU"/>
        </w:rPr>
        <w:t>见问题</w:t>
      </w:r>
      <w:r>
        <w:rPr>
          <w:rStyle w:val="DefaultParagraphFont"/>
          <w:rFonts w:ascii="MS UI Gothic" w:eastAsia="MS UI Gothic" w:hAnsi="MS UI Gothic" w:cs="MS UI Gothic"/>
        </w:rPr>
        <w:t>解决。</w:t>
      </w:r>
    </w:p>
    <w:p>
      <w:pPr>
        <w:numPr>
          <w:ilvl w:val="0"/>
          <w:numId w:val="5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若您是通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Times New Roman" w:eastAsia="Times New Roman" w:hAnsi="Times New Roman" w:cs="Times New Roman"/>
        </w:rPr>
        <w:t>Tenda WiFi App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置上网，且您想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程管理网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</w:rPr>
        <w:t>App</w:t>
      </w:r>
      <w:r>
        <w:rPr>
          <w:rStyle w:val="DefaultParagraphFont"/>
          <w:rFonts w:ascii="MS UI Gothic" w:eastAsia="MS UI Gothic" w:hAnsi="MS UI Gothic" w:cs="MS UI Gothic"/>
        </w:rPr>
        <w:t>主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</w:rPr>
        <w:t> </w:t>
      </w:r>
      <w:r>
        <w:rPr>
          <w:rStyle w:val="DefaultParagraphFont"/>
          <w:rFonts w:ascii="MS UI Gothic" w:eastAsia="MS UI Gothic" w:hAnsi="MS UI Gothic" w:cs="MS UI Gothic"/>
        </w:rPr>
        <w:t>，登</w:t>
      </w:r>
      <w:r>
        <w:rPr>
          <w:rStyle w:val="DefaultParagraphFont"/>
          <w:rFonts w:ascii="PMingLiU" w:eastAsia="PMingLiU" w:hAnsi="PMingLiU" w:cs="PMingLiU"/>
        </w:rPr>
        <w:t>录账</w:t>
      </w:r>
      <w:r>
        <w:rPr>
          <w:rStyle w:val="DefaultParagraphFont"/>
          <w:rFonts w:ascii="MS UI Gothic" w:eastAsia="MS UI Gothic" w:hAnsi="MS UI Gothic" w:cs="MS UI Gothic"/>
        </w:rPr>
        <w:t>号。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8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CQIG388"/>
      <w:bookmarkEnd w:id="3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指示灯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接口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按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钮说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明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569351" cy="20116800"/>
            <wp:docPr id="10001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301828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569351" cy="20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2539472" cy="20116800"/>
            <wp:docPr id="10001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552388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39472" cy="20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" w:name="CQIG389"/>
      <w:bookmarkEnd w:id="4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安全信息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在使用和操作本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前，</w:t>
      </w:r>
      <w:r>
        <w:rPr>
          <w:rStyle w:val="DefaultParagraphFont"/>
          <w:rFonts w:ascii="PMingLiU" w:eastAsia="PMingLiU" w:hAnsi="PMingLiU" w:cs="PMingLiU"/>
        </w:rPr>
        <w:t>请阅读</w:t>
      </w:r>
      <w:r>
        <w:rPr>
          <w:rStyle w:val="DefaultParagraphFont"/>
          <w:rFonts w:ascii="MS UI Gothic" w:eastAsia="MS UI Gothic" w:hAnsi="MS UI Gothic" w:cs="MS UI Gothic"/>
        </w:rPr>
        <w:t>并遵守以下注意事</w:t>
      </w:r>
      <w:r>
        <w:rPr>
          <w:rStyle w:val="DefaultParagraphFont"/>
          <w:rFonts w:ascii="PMingLiU" w:eastAsia="PMingLiU" w:hAnsi="PMingLiU" w:cs="PMingLiU"/>
        </w:rPr>
        <w:t>项</w:t>
      </w:r>
      <w:r>
        <w:rPr>
          <w:rStyle w:val="DefaultParagraphFont"/>
          <w:rFonts w:ascii="MS UI Gothic" w:eastAsia="MS UI Gothic" w:hAnsi="MS UI Gothic" w:cs="MS UI Gothic"/>
        </w:rPr>
        <w:t>，以确保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性能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定，并避免出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或非法情况。</w:t>
      </w:r>
    </w:p>
    <w:p>
      <w:pPr>
        <w:numPr>
          <w:ilvl w:val="0"/>
          <w:numId w:val="6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采用桌面安装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，需将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放置于平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的表面。</w:t>
      </w:r>
    </w:p>
    <w:p>
      <w:pPr>
        <w:numPr>
          <w:ilvl w:val="0"/>
          <w:numId w:val="6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如果采用壁挂安装，需自</w:t>
      </w:r>
      <w:r>
        <w:rPr>
          <w:rStyle w:val="DefaultParagraphFont"/>
          <w:rFonts w:ascii="PMingLiU" w:eastAsia="PMingLiU" w:hAnsi="PMingLiU" w:cs="PMingLiU"/>
        </w:rPr>
        <w:t>备</w:t>
      </w:r>
      <w:r>
        <w:rPr>
          <w:rStyle w:val="DefaultParagraphFont"/>
          <w:rFonts w:ascii="Times New Roman" w:eastAsia="Times New Roman" w:hAnsi="Times New Roman" w:cs="Times New Roman"/>
        </w:rPr>
        <w:t>2</w:t>
      </w:r>
      <w:r>
        <w:rPr>
          <w:rStyle w:val="DefaultParagraphFont"/>
          <w:rFonts w:ascii="PMingLiU" w:eastAsia="PMingLiU" w:hAnsi="PMingLiU" w:cs="PMingLiU"/>
        </w:rPr>
        <w:t>颗</w:t>
      </w:r>
      <w:r>
        <w:rPr>
          <w:rStyle w:val="DefaultParagraphFont"/>
          <w:rFonts w:ascii="MS UI Gothic" w:eastAsia="MS UI Gothic" w:hAnsi="MS UI Gothic" w:cs="MS UI Gothic"/>
        </w:rPr>
        <w:t>膨</w:t>
      </w:r>
      <w:r>
        <w:rPr>
          <w:rStyle w:val="DefaultParagraphFont"/>
          <w:rFonts w:ascii="PMingLiU" w:eastAsia="PMingLiU" w:hAnsi="PMingLiU" w:cs="PMingLiU"/>
        </w:rPr>
        <w:t>胀</w:t>
      </w:r>
      <w:r>
        <w:rPr>
          <w:rStyle w:val="DefaultParagraphFont"/>
          <w:rFonts w:ascii="MS UI Gothic" w:eastAsia="MS UI Gothic" w:hAnsi="MS UI Gothic" w:cs="MS UI Gothic"/>
        </w:rPr>
        <w:t>螺管和</w:t>
      </w:r>
      <w:r>
        <w:rPr>
          <w:rStyle w:val="DefaultParagraphFont"/>
          <w:rFonts w:ascii="Times New Roman" w:eastAsia="Times New Roman" w:hAnsi="Times New Roman" w:cs="Times New Roman"/>
        </w:rPr>
        <w:t>2</w:t>
      </w:r>
      <w:r>
        <w:rPr>
          <w:rStyle w:val="DefaultParagraphFont"/>
          <w:rFonts w:ascii="PMingLiU" w:eastAsia="PMingLiU" w:hAnsi="PMingLiU" w:cs="PMingLiU"/>
        </w:rPr>
        <w:t>颗</w:t>
      </w:r>
      <w:r>
        <w:rPr>
          <w:rStyle w:val="DefaultParagraphFont"/>
          <w:rFonts w:ascii="MS UI Gothic" w:eastAsia="MS UI Gothic" w:hAnsi="MS UI Gothic" w:cs="MS UI Gothic"/>
        </w:rPr>
        <w:t>螺</w:t>
      </w:r>
      <w:r>
        <w:rPr>
          <w:rStyle w:val="DefaultParagraphFont"/>
          <w:rFonts w:ascii="PMingLiU" w:eastAsia="PMingLiU" w:hAnsi="PMingLiU" w:cs="PMingLiU"/>
        </w:rPr>
        <w:t>钉</w:t>
      </w:r>
      <w:r>
        <w:rPr>
          <w:rStyle w:val="DefaultParagraphFont"/>
          <w:rFonts w:ascii="MS UI Gothic" w:eastAsia="MS UI Gothic" w:hAnsi="MS UI Gothic" w:cs="MS UI Gothic"/>
        </w:rPr>
        <w:t>。推荐</w:t>
      </w:r>
      <w:r>
        <w:rPr>
          <w:rStyle w:val="DefaultParagraphFont"/>
          <w:rFonts w:ascii="PMingLiU" w:eastAsia="PMingLiU" w:hAnsi="PMingLiU" w:cs="PMingLiU"/>
        </w:rPr>
        <w:t>规</w:t>
      </w:r>
      <w:r>
        <w:rPr>
          <w:rStyle w:val="DefaultParagraphFont"/>
          <w:rFonts w:ascii="MS UI Gothic" w:eastAsia="MS UI Gothic" w:hAnsi="MS UI Gothic" w:cs="MS UI Gothic"/>
        </w:rPr>
        <w:t>格</w:t>
      </w:r>
      <w:r>
        <w:rPr>
          <w:rStyle w:val="DefaultParagraphFont"/>
          <w:rFonts w:ascii="Times New Roman" w:eastAsia="Times New Roman" w:hAnsi="Times New Roman" w:cs="Times New Roman"/>
        </w:rPr>
        <w:t>——</w:t>
      </w:r>
      <w:r>
        <w:rPr>
          <w:rStyle w:val="DefaultParagraphFont"/>
          <w:rFonts w:ascii="MS UI Gothic" w:eastAsia="MS UI Gothic" w:hAnsi="MS UI Gothic" w:cs="MS UI Gothic"/>
        </w:rPr>
        <w:t>膨</w:t>
      </w:r>
      <w:r>
        <w:rPr>
          <w:rStyle w:val="DefaultParagraphFont"/>
          <w:rFonts w:ascii="PMingLiU" w:eastAsia="PMingLiU" w:hAnsi="PMingLiU" w:cs="PMingLiU"/>
        </w:rPr>
        <w:t>胀</w:t>
      </w:r>
      <w:r>
        <w:rPr>
          <w:rStyle w:val="DefaultParagraphFont"/>
          <w:rFonts w:ascii="MS UI Gothic" w:eastAsia="MS UI Gothic" w:hAnsi="MS UI Gothic" w:cs="MS UI Gothic"/>
        </w:rPr>
        <w:t>螺管：高</w:t>
      </w:r>
      <w:r>
        <w:rPr>
          <w:rStyle w:val="DefaultParagraphFont"/>
          <w:rFonts w:ascii="Times New Roman" w:eastAsia="Times New Roman" w:hAnsi="Times New Roman" w:cs="Times New Roman"/>
        </w:rPr>
        <w:t>6.6mm</w:t>
      </w:r>
      <w:r>
        <w:rPr>
          <w:rStyle w:val="DefaultParagraphFont"/>
          <w:rFonts w:ascii="MS UI Gothic" w:eastAsia="MS UI Gothic" w:hAnsi="MS UI Gothic" w:cs="MS UI Gothic"/>
        </w:rPr>
        <w:t>，内径</w:t>
      </w:r>
      <w:r>
        <w:rPr>
          <w:rStyle w:val="DefaultParagraphFont"/>
          <w:rFonts w:ascii="Times New Roman" w:eastAsia="Times New Roman" w:hAnsi="Times New Roman" w:cs="Times New Roman"/>
        </w:rPr>
        <w:t>2.4mm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度</w:t>
      </w:r>
      <w:r>
        <w:rPr>
          <w:rStyle w:val="DefaultParagraphFont"/>
          <w:rFonts w:ascii="Times New Roman" w:eastAsia="Times New Roman" w:hAnsi="Times New Roman" w:cs="Times New Roman"/>
        </w:rPr>
        <w:t>26.4mm</w:t>
      </w:r>
      <w:r>
        <w:rPr>
          <w:rStyle w:val="DefaultParagraphFont"/>
          <w:rFonts w:ascii="MS UI Gothic" w:eastAsia="MS UI Gothic" w:hAnsi="MS UI Gothic" w:cs="MS UI Gothic"/>
        </w:rPr>
        <w:t>；螺</w:t>
      </w:r>
      <w:r>
        <w:rPr>
          <w:rStyle w:val="DefaultParagraphFont"/>
          <w:rFonts w:ascii="PMingLiU" w:eastAsia="PMingLiU" w:hAnsi="PMingLiU" w:cs="PMingLiU"/>
        </w:rPr>
        <w:t>钉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Times New Roman" w:eastAsia="Times New Roman" w:hAnsi="Times New Roman" w:cs="Times New Roman"/>
        </w:rPr>
        <w:t>PA3*14mm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径</w:t>
      </w:r>
      <w:r>
        <w:rPr>
          <w:rStyle w:val="DefaultParagraphFont"/>
          <w:rFonts w:ascii="Times New Roman" w:eastAsia="Times New Roman" w:hAnsi="Times New Roman" w:cs="Times New Roman"/>
        </w:rPr>
        <w:t>5.2mm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6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工作</w:t>
      </w:r>
      <w:r>
        <w:rPr>
          <w:rStyle w:val="DefaultParagraphFont"/>
          <w:rFonts w:ascii="PMingLiU" w:eastAsia="PMingLiU" w:hAnsi="PMingLiU" w:cs="PMingLiU"/>
        </w:rPr>
        <w:t>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</w:rPr>
        <w:t>0℃~40℃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</w:rPr>
        <w:t>10~90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；存</w:t>
      </w:r>
      <w:r>
        <w:rPr>
          <w:rStyle w:val="DefaultParagraphFont"/>
          <w:rFonts w:ascii="PMingLiU" w:eastAsia="PMingLiU" w:hAnsi="PMingLiU" w:cs="PMingLiU"/>
        </w:rPr>
        <w:t>储环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</w:rPr>
        <w:t>-40℃~70℃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</w:rPr>
        <w:t>5~90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6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使用包装配套的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源适配器。</w:t>
      </w:r>
    </w:p>
    <w:p>
      <w:pPr>
        <w:numPr>
          <w:ilvl w:val="0"/>
          <w:numId w:val="6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作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断开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源的装置。</w:t>
      </w:r>
    </w:p>
    <w:p>
      <w:pPr>
        <w:numPr>
          <w:ilvl w:val="0"/>
          <w:numId w:val="6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源插座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MS UI Gothic" w:eastAsia="MS UI Gothic" w:hAnsi="MS UI Gothic" w:cs="MS UI Gothic"/>
        </w:rPr>
        <w:t>安装在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附近并易于触及。</w:t>
      </w:r>
    </w:p>
    <w:p>
      <w:pPr>
        <w:numPr>
          <w:ilvl w:val="0"/>
          <w:numId w:val="6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  <w:r>
        <w:rPr>
          <w:rStyle w:val="DefaultParagraphFont"/>
          <w:rFonts w:ascii="MS UI Gothic" w:eastAsia="MS UI Gothic" w:hAnsi="MS UI Gothic" w:cs="MS UI Gothic"/>
        </w:rPr>
        <w:t>确保</w:t>
      </w:r>
      <w:r>
        <w:rPr>
          <w:rStyle w:val="DefaultParagraphFont"/>
          <w:rFonts w:ascii="PMingLiU" w:eastAsia="PMingLiU" w:hAnsi="PMingLiU" w:cs="PMingLiU"/>
        </w:rPr>
        <w:t>设备远</w:t>
      </w:r>
      <w:r>
        <w:rPr>
          <w:rStyle w:val="DefaultParagraphFont"/>
          <w:rFonts w:ascii="MS UI Gothic" w:eastAsia="MS UI Gothic" w:hAnsi="MS UI Gothic" w:cs="MS UI Gothic"/>
        </w:rPr>
        <w:t>离水、火、</w:t>
      </w:r>
      <w:r>
        <w:rPr>
          <w:rStyle w:val="DefaultParagraphFont"/>
          <w:rFonts w:ascii="PMingLiU" w:eastAsia="PMingLiU" w:hAnsi="PMingLiU" w:cs="PMingLiU"/>
        </w:rPr>
        <w:t>强电场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强</w:t>
      </w:r>
      <w:r>
        <w:rPr>
          <w:rStyle w:val="DefaultParagraphFont"/>
          <w:rFonts w:ascii="MS UI Gothic" w:eastAsia="MS UI Gothic" w:hAnsi="MS UI Gothic" w:cs="MS UI Gothic"/>
        </w:rPr>
        <w:t>磁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、易燃易爆物品。</w:t>
      </w:r>
    </w:p>
    <w:p>
      <w:pPr>
        <w:numPr>
          <w:ilvl w:val="0"/>
          <w:numId w:val="6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  <w:r>
        <w:rPr>
          <w:rStyle w:val="DefaultParagraphFont"/>
          <w:rFonts w:ascii="MS UI Gothic" w:eastAsia="MS UI Gothic" w:hAnsi="MS UI Gothic" w:cs="MS UI Gothic"/>
        </w:rPr>
        <w:t>雷雨天气或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期不用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拔下本</w:t>
      </w:r>
      <w:r>
        <w:rPr>
          <w:rStyle w:val="DefaultParagraphFont"/>
          <w:rFonts w:ascii="PMingLiU" w:eastAsia="PMingLiU" w:hAnsi="PMingLiU" w:cs="PMingLiU"/>
        </w:rPr>
        <w:t>设备电</w:t>
      </w:r>
      <w:r>
        <w:rPr>
          <w:rStyle w:val="DefaultParagraphFont"/>
          <w:rFonts w:ascii="MS UI Gothic" w:eastAsia="MS UI Gothic" w:hAnsi="MS UI Gothic" w:cs="MS UI Gothic"/>
        </w:rPr>
        <w:t>源及所有</w:t>
      </w:r>
      <w:r>
        <w:rPr>
          <w:rStyle w:val="DefaultParagraphFont"/>
          <w:rFonts w:ascii="PMingLiU" w:eastAsia="PMingLiU" w:hAnsi="PMingLiU" w:cs="PMingLiU"/>
        </w:rPr>
        <w:t>线缆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6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已</w:t>
      </w:r>
      <w:r>
        <w:rPr>
          <w:rStyle w:val="DefaultParagraphFont"/>
          <w:rFonts w:ascii="PMingLiU" w:eastAsia="PMingLiU" w:hAnsi="PMingLiU" w:cs="PMingLiU"/>
        </w:rPr>
        <w:t>损</w:t>
      </w:r>
      <w:r>
        <w:rPr>
          <w:rStyle w:val="DefaultParagraphFont"/>
          <w:rFonts w:ascii="MS UI Gothic" w:eastAsia="MS UI Gothic" w:hAnsi="MS UI Gothic" w:cs="MS UI Gothic"/>
        </w:rPr>
        <w:t>坏，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</w:t>
      </w:r>
      <w:r>
        <w:rPr>
          <w:rStyle w:val="DefaultParagraphFont"/>
          <w:rFonts w:ascii="PMingLiU" w:eastAsia="PMingLiU" w:hAnsi="PMingLiU" w:cs="PMingLiU"/>
        </w:rPr>
        <w:t>继续</w:t>
      </w:r>
      <w:r>
        <w:rPr>
          <w:rStyle w:val="DefaultParagraphFont"/>
          <w:rFonts w:ascii="MS UI Gothic" w:eastAsia="MS UI Gothic" w:hAnsi="MS UI Gothic" w:cs="MS UI Gothic"/>
        </w:rPr>
        <w:t>使用。</w:t>
      </w:r>
    </w:p>
    <w:p>
      <w:pPr>
        <w:numPr>
          <w:ilvl w:val="0"/>
          <w:numId w:val="6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冒烟、异响、有异味等异常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象，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立刻停止使用并断开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源，拔出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上的所有</w:t>
      </w:r>
      <w:r>
        <w:rPr>
          <w:rStyle w:val="DefaultParagraphFont"/>
          <w:rFonts w:ascii="PMingLiU" w:eastAsia="PMingLiU" w:hAnsi="PMingLiU" w:cs="PMingLiU"/>
        </w:rPr>
        <w:t>线缆</w:t>
      </w:r>
      <w:r>
        <w:rPr>
          <w:rStyle w:val="DefaultParagraphFont"/>
          <w:rFonts w:ascii="MS UI Gothic" w:eastAsia="MS UI Gothic" w:hAnsi="MS UI Gothic" w:cs="MS UI Gothic"/>
        </w:rPr>
        <w:t>，并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系售后。</w:t>
      </w:r>
    </w:p>
    <w:p>
      <w:pPr>
        <w:numPr>
          <w:ilvl w:val="0"/>
          <w:numId w:val="6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勿擅自拆卸或改装本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及配件，否</w:t>
      </w:r>
      <w:r>
        <w:rPr>
          <w:rStyle w:val="DefaultParagraphFont"/>
          <w:rFonts w:ascii="PMingLiU" w:eastAsia="PMingLiU" w:hAnsi="PMingLiU" w:cs="PMingLiU"/>
        </w:rPr>
        <w:t>则该设备</w:t>
      </w:r>
      <w:r>
        <w:rPr>
          <w:rStyle w:val="DefaultParagraphFont"/>
          <w:rFonts w:ascii="MS UI Gothic" w:eastAsia="MS UI Gothic" w:hAnsi="MS UI Gothic" w:cs="MS UI Gothic"/>
        </w:rPr>
        <w:t>及配件将不予保修，也可能</w:t>
      </w:r>
      <w:r>
        <w:rPr>
          <w:rStyle w:val="DefaultParagraphFont"/>
          <w:rFonts w:ascii="PMingLiU" w:eastAsia="PMingLiU" w:hAnsi="PMingLiU" w:cs="PMingLiU"/>
        </w:rPr>
        <w:t>发</w:t>
      </w:r>
      <w:r>
        <w:rPr>
          <w:rStyle w:val="DefaultParagraphFont"/>
          <w:rFonts w:ascii="MS UI Gothic" w:eastAsia="MS UI Gothic" w:hAnsi="MS UI Gothic" w:cs="MS UI Gothic"/>
        </w:rPr>
        <w:t>生危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</w:p>
    <w:p w:rsidR="00A77B3E"/>
    <w:sectPr>
      <w:pgSz w:w="11906" w:h="16838"/>
      <w:pgMar w:top="1200" w:right="200" w:bottom="1600" w:left="400" w:header="0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