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G0-5G-PoEV3.0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5</w:t>
      </w:r>
      <w:r>
        <w:rPr>
          <w:rStyle w:val="DefaultParagraphFont"/>
          <w:rFonts w:ascii="MS UI Gothic" w:eastAsia="MS UI Gothic" w:hAnsi="MS UI Gothic" w:cs="MS UI Gothic"/>
        </w:rPr>
        <w:t>口全千兆</w:t>
      </w:r>
      <w:r>
        <w:rPr>
          <w:rStyle w:val="DefaultParagraphFont"/>
          <w:rFonts w:ascii="Times New Roman" w:eastAsia="Times New Roman" w:hAnsi="Times New Roman" w:cs="Times New Roman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路由器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1299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924925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7273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1300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220906" cy="20116800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9112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22090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1302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网</w:t>
      </w:r>
      <w:bookmarkStart w:id="3" w:name="QIG1308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2.1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手机等无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线设备设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131379" cy="20116800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0371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1379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QIG1309"/>
      <w:bookmarkEnd w:id="4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 xml:space="preserve">2.2 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过电脑设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</w:t>
      </w:r>
      <w:bookmarkEnd w:id="2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3036145" cy="20116800"/>
            <wp:docPr id="10000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8903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6145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1303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上网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6678275"/>
            <wp:docPr id="10000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1921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66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CQIG1304"/>
      <w:bookmarkEnd w:id="6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修改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Wi-Fi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名称和密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296150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9515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CQIG1305"/>
      <w:bookmarkEnd w:id="7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云管理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设备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328979" cy="20116800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7592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28979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1306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接口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6857466" cy="2011680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5784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7466" cy="201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9" w:name="CQIG1307"/>
      <w:bookmarkEnd w:id="9"/>
      <w:r>
        <w:rPr>
          <w:rStyle w:val="DefaultParagraphFont"/>
          <w:rFonts w:ascii="PMingLiU" w:eastAsia="PMingLiU" w:hAnsi="PMingLiU" w:cs="PMingLiU"/>
          <w:sz w:val="24"/>
          <w:szCs w:val="24"/>
        </w:rPr>
        <w:t>纯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AC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模式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896725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377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89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CQIG1310"/>
      <w:bookmarkEnd w:id="1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841182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2155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84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