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2.0.0 -->
  <w:body>
    <w:p>
      <w:pPr>
        <w:pStyle w:val="Heading1"/>
        <w:keepNext w:val="0"/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322" w:after="322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Style w:val="DefaultParagraphFont"/>
          <w:rFonts w:ascii="Times New Roman" w:eastAsia="Times New Roman" w:hAnsi="Times New Roman" w:cs="Times New Roman"/>
          <w:kern w:val="36"/>
          <w:sz w:val="48"/>
          <w:szCs w:val="48"/>
        </w:rPr>
        <w:t xml:space="preserve">G0-5G-PoEV2.0 </w:t>
      </w:r>
      <w:r>
        <w:rPr>
          <w:rStyle w:val="DefaultParagraphFont"/>
          <w:rFonts w:ascii="MS UI Gothic" w:eastAsia="MS UI Gothic" w:hAnsi="MS UI Gothic" w:cs="MS UI Gothic"/>
          <w:kern w:val="36"/>
          <w:sz w:val="48"/>
          <w:szCs w:val="48"/>
        </w:rPr>
        <w:t>安装指南</w:t>
      </w:r>
    </w:p>
    <w:p>
      <w:pPr>
        <w:pBdr>
          <w:top w:val="none" w:sz="0" w:space="6" w:color="auto"/>
          <w:left w:val="none" w:sz="0" w:space="6" w:color="auto"/>
          <w:bottom w:val="none" w:sz="0" w:space="6" w:color="auto"/>
          <w:right w:val="none" w:sz="0" w:space="6" w:color="auto"/>
        </w:pBd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首次使用本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先</w:t>
      </w:r>
      <w:r>
        <w:rPr>
          <w:rStyle w:val="DefaultParagraphFont"/>
          <w:rFonts w:ascii="PMingLiU" w:eastAsia="PMingLiU" w:hAnsi="PMingLiU" w:cs="PMingLiU"/>
        </w:rPr>
        <w:t>阅读</w:t>
      </w:r>
      <w:r>
        <w:rPr>
          <w:rStyle w:val="DefaultParagraphFont"/>
          <w:rFonts w:ascii="MS UI Gothic" w:eastAsia="MS UI Gothic" w:hAnsi="MS UI Gothic" w:cs="MS UI Gothic"/>
        </w:rPr>
        <w:t>本指南，以快速使用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品。文中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</w:t>
      </w:r>
      <w:r>
        <w:rPr>
          <w:rStyle w:val="DefaultParagraphFont"/>
          <w:rFonts w:ascii="PMingLiU" w:eastAsia="PMingLiU" w:hAnsi="PMingLiU" w:cs="PMingLiU"/>
        </w:rPr>
        <w:t>图</w:t>
      </w:r>
      <w:r>
        <w:rPr>
          <w:rStyle w:val="DefaultParagraphFont"/>
          <w:rFonts w:ascii="MS UI Gothic" w:eastAsia="MS UI Gothic" w:hAnsi="MS UI Gothic" w:cs="MS UI Gothic"/>
        </w:rPr>
        <w:t>示</w:t>
      </w:r>
      <w:r>
        <w:rPr>
          <w:rStyle w:val="DefaultParagraphFont"/>
          <w:rFonts w:ascii="PMingLiU" w:eastAsia="PMingLiU" w:hAnsi="PMingLiU" w:cs="PMingLiU"/>
        </w:rPr>
        <w:t>仅</w:t>
      </w:r>
      <w:r>
        <w:rPr>
          <w:rStyle w:val="DefaultParagraphFont"/>
          <w:rFonts w:ascii="MS UI Gothic" w:eastAsia="MS UI Gothic" w:hAnsi="MS UI Gothic" w:cs="MS UI Gothic"/>
        </w:rPr>
        <w:t>供参考，具体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实</w:t>
      </w:r>
      <w:r>
        <w:rPr>
          <w:rStyle w:val="DefaultParagraphFont"/>
          <w:rFonts w:ascii="MS UI Gothic" w:eastAsia="MS UI Gothic" w:hAnsi="MS UI Gothic" w:cs="MS UI Gothic"/>
        </w:rPr>
        <w:t>物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准。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若要了解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品更多信息，</w:t>
      </w:r>
      <w:r>
        <w:rPr>
          <w:rStyle w:val="DefaultParagraphFont"/>
          <w:rFonts w:ascii="PMingLiU" w:eastAsia="PMingLiU" w:hAnsi="PMingLiU" w:cs="PMingLiU"/>
        </w:rPr>
        <w:t>请访问</w:t>
      </w:r>
      <w:r>
        <w:rPr>
          <w:rStyle w:val="DefaultParagraphFont"/>
          <w:rFonts w:ascii="Times New Roman" w:eastAsia="Times New Roman" w:hAnsi="Times New Roman" w:cs="Times New Roman"/>
        </w:rPr>
        <w:t>www.tenda.com.cn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CQIG496"/>
      <w:bookmarkEnd w:id="0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包装清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单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20116800" cy="6691814"/>
            <wp:docPr id="10000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2040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0" cy="669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CQIG497"/>
      <w:bookmarkEnd w:id="1"/>
      <w:r>
        <w:rPr>
          <w:rStyle w:val="DefaultParagraphFont"/>
          <w:rFonts w:ascii="PMingLiU" w:eastAsia="PMingLiU" w:hAnsi="PMingLiU" w:cs="PMingLiU"/>
          <w:sz w:val="24"/>
          <w:szCs w:val="24"/>
        </w:rPr>
        <w:t>认识设备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709027"/>
            <wp:docPr id="10000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74370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70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table-borderedtable-hover"/>
        <w:tblW w:w="4000" w:type="pct"/>
        <w:tblCellSpacing w:w="15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206"/>
        <w:gridCol w:w="1729"/>
        <w:gridCol w:w="5881"/>
      </w:tblGrid>
      <w:tr>
        <w:tblPrEx>
          <w:tblW w:w="4000" w:type="pct"/>
          <w:tblCellSpacing w:w="15" w:type="dxa"/>
          <w:tblInd w:w="2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684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指示灯</w:t>
            </w: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状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态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明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684" w:type="pct"/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SYS</w:t>
            </w: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亮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路由器正在启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动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，或路由器出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现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故障。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闪烁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路由器运行正常。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灭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系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统还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未启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动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684" w:type="pct"/>
            <w:vMerge w:val="restar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接口灯</w:t>
            </w: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长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亮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接正常，当前没有数据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闪烁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接正常，当前正在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传输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数据。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vMerge/>
            <w:shd w:val="clear" w:color="auto" w:fill="FFFFFF"/>
            <w:vAlign w:val="center"/>
          </w:tcPr>
          <w:p>
            <w:pP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  <w:tc>
          <w:tcPr>
            <w:tcW w:w="9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灭</w:t>
            </w:r>
          </w:p>
        </w:tc>
        <w:tc>
          <w:tcPr>
            <w:tcW w:w="3336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对应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接口未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接，或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接异常。</w:t>
            </w:r>
          </w:p>
        </w:tc>
      </w:tr>
    </w:tbl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tbl>
      <w:tblPr>
        <w:tblStyle w:val="tabletable-borderedtable-hover"/>
        <w:tblW w:w="4000" w:type="pct"/>
        <w:tblCellSpacing w:w="15" w:type="dxa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439"/>
        <w:gridCol w:w="6393"/>
      </w:tblGrid>
      <w:tr>
        <w:tblPrEx>
          <w:tblW w:w="4000" w:type="pct"/>
          <w:tblCellSpacing w:w="15" w:type="dxa"/>
          <w:tblInd w:w="21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/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钮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说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明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WAN1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用于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接光猫、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DSL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猫、有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线电视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猫或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宽带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网口。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WAN2/LAN4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接口复用，默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当您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理的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宽带业务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有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业务时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，可作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IN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口，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接光猫的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口。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WAN3/LAN3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OUT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OUT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接口复用，默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当您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理的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宽带业务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有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业务时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，可作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为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 OUT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口，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接支持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功能的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AP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的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IPTV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口。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WAN4/LAN2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内网接口、互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网接口复用，默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认为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可在路由器管理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面修改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为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互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网接口。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LAN1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10/100/1000Mbps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自适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应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内网接口。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用于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连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电脑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、交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换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机、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AP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、网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络摄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像机等局域网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br/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该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接口也是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PoE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接口，可以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符合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802.3at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或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IEEE 802.3af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准的受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电设备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供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Reset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复位按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钮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。用于将路由器恢复出厂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设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置。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路由器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SYS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灯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闪烁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状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态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下，用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针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状物按住此按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钮约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8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秒，指示灯全亮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松开，路由器将会恢复出厂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设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置。当</w:t>
            </w: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SYS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灯重新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闪烁时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，恢复出厂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设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置成功。</w:t>
            </w:r>
          </w:p>
        </w:tc>
      </w:tr>
      <w:tr>
        <w:tblPrEx>
          <w:tblW w:w="4000" w:type="pct"/>
          <w:tblCellSpacing w:w="15" w:type="dxa"/>
          <w:tblInd w:w="21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W w:w="1381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i w:val="0"/>
                <w:iCs w:val="0"/>
                <w:smallCaps w:val="0"/>
                <w:color w:val="000000"/>
                <w:sz w:val="16"/>
                <w:szCs w:val="16"/>
              </w:rPr>
              <w:t>Power</w:t>
            </w:r>
          </w:p>
        </w:tc>
        <w:tc>
          <w:tcPr>
            <w:tcW w:w="3620" w:type="pct"/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Heading6"/>
              <w:spacing w:before="0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源接口。</w:t>
            </w:r>
          </w:p>
          <w:p>
            <w:pPr>
              <w:pStyle w:val="Heading6"/>
              <w:spacing w:before="375" w:after="375"/>
              <w:outlineLvl w:val="9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请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使用包装配套的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源适配器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给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路由器通</w:t>
            </w:r>
            <w:r>
              <w:rPr>
                <w:rStyle w:val="DefaultParagraphFont"/>
                <w:rFonts w:ascii="PMingLiU" w:eastAsia="PMingLiU" w:hAnsi="PMingLiU" w:cs="PMingLiU"/>
                <w:i w:val="0"/>
                <w:iCs w:val="0"/>
                <w:smallCaps w:val="0"/>
                <w:color w:val="000000"/>
                <w:sz w:val="16"/>
                <w:szCs w:val="16"/>
              </w:rPr>
              <w:t>电</w:t>
            </w:r>
            <w:r>
              <w:rPr>
                <w:rStyle w:val="DefaultParagraphFont"/>
                <w:rFonts w:ascii="MS UI Gothic" w:eastAsia="MS UI Gothic" w:hAnsi="MS UI Gothic" w:cs="MS UI Gothic"/>
                <w:i w:val="0"/>
                <w:iCs w:val="0"/>
                <w:smallCaps w:val="0"/>
                <w:color w:val="000000"/>
                <w:sz w:val="16"/>
                <w:szCs w:val="16"/>
              </w:rPr>
              <w:t>。</w:t>
            </w:r>
          </w:p>
        </w:tc>
      </w:tr>
    </w:tbl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CQIG498"/>
      <w:bookmarkEnd w:id="2"/>
      <w:r>
        <w:rPr>
          <w:rStyle w:val="DefaultParagraphFont"/>
          <w:rFonts w:ascii="PMingLiU" w:eastAsia="PMingLiU" w:hAnsi="PMingLiU" w:cs="PMingLiU"/>
          <w:sz w:val="24"/>
          <w:szCs w:val="24"/>
        </w:rPr>
        <w:t>连线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PMingLiU" w:eastAsia="PMingLiU" w:hAnsi="PMingLiU" w:cs="PMingLiU"/>
          <w:sz w:val="16"/>
          <w:szCs w:val="16"/>
        </w:rPr>
        <w:t>请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使用包装配套的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源适配器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给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路由器供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作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+</w:t>
      </w: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控制器使用，一般部署在出口网关的位置，代理局域网上网。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Cambria Math" w:eastAsia="Cambria Math" w:hAnsi="Cambria Math" w:cs="Cambria Math"/>
        </w:rPr>
        <w:t>①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将路由器置于家庭弱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箱中，用包装配套的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</w:t>
      </w:r>
      <w:r>
        <w:rPr>
          <w:rStyle w:val="DefaultParagraphFont"/>
          <w:rFonts w:ascii="PMingLiU" w:eastAsia="PMingLiU" w:hAnsi="PMingLiU" w:cs="PMingLiU"/>
        </w:rPr>
        <w:t>给</w:t>
      </w:r>
      <w:r>
        <w:rPr>
          <w:rStyle w:val="DefaultParagraphFont"/>
          <w:rFonts w:ascii="MS UI Gothic" w:eastAsia="MS UI Gothic" w:hAnsi="MS UI Gothic" w:cs="MS UI Gothic"/>
        </w:rPr>
        <w:t>路由器通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。等待</w:t>
      </w:r>
      <w:r>
        <w:rPr>
          <w:rStyle w:val="DefaultParagraphFont"/>
          <w:rFonts w:ascii="Times New Roman" w:eastAsia="Times New Roman" w:hAnsi="Times New Roman" w:cs="Times New Roman"/>
        </w:rPr>
        <w:t>SYS</w:t>
      </w:r>
      <w:r>
        <w:rPr>
          <w:rStyle w:val="DefaultParagraphFont"/>
          <w:rFonts w:ascii="MS UI Gothic" w:eastAsia="MS UI Gothic" w:hAnsi="MS UI Gothic" w:cs="MS UI Gothic"/>
        </w:rPr>
        <w:t>灯</w:t>
      </w:r>
      <w:r>
        <w:rPr>
          <w:rStyle w:val="DefaultParagraphFont"/>
          <w:rFonts w:ascii="PMingLiU" w:eastAsia="PMingLiU" w:hAnsi="PMingLiU" w:cs="PMingLiU"/>
        </w:rPr>
        <w:t>闪烁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将路由器的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口接到家庭弱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箱中的</w:t>
      </w:r>
      <w:r>
        <w:rPr>
          <w:rStyle w:val="DefaultParagraphFont"/>
          <w:rFonts w:ascii="Times New Roman" w:eastAsia="Times New Roman" w:hAnsi="Times New Roman" w:cs="Times New Roman"/>
        </w:rPr>
        <w:t>Modem</w:t>
      </w:r>
      <w:r>
        <w:rPr>
          <w:rStyle w:val="DefaultParagraphFont"/>
          <w:rFonts w:ascii="MS UI Gothic" w:eastAsia="MS UI Gothic" w:hAnsi="MS UI Gothic" w:cs="MS UI Gothic"/>
        </w:rPr>
        <w:t>（如光猫）或</w:t>
      </w:r>
      <w:r>
        <w:rPr>
          <w:rStyle w:val="DefaultParagraphFont"/>
          <w:rFonts w:ascii="PMingLiU" w:eastAsia="PMingLiU" w:hAnsi="PMingLiU" w:cs="PMingLiU"/>
        </w:rPr>
        <w:t>宽带</w:t>
      </w:r>
      <w:r>
        <w:rPr>
          <w:rStyle w:val="DefaultParagraphFont"/>
          <w:rFonts w:ascii="MS UI Gothic" w:eastAsia="MS UI Gothic" w:hAnsi="MS UI Gothic" w:cs="MS UI Gothic"/>
        </w:rPr>
        <w:t>网口。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口灯亮。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Cambria Math" w:eastAsia="Cambria Math" w:hAnsi="Cambria Math" w:cs="Cambria Math"/>
        </w:rPr>
        <w:t>③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（如有）分</w:t>
      </w:r>
      <w:r>
        <w:rPr>
          <w:rStyle w:val="DefaultParagraphFont"/>
          <w:rFonts w:ascii="PMingLiU" w:eastAsia="PMingLiU" w:hAnsi="PMingLiU" w:cs="PMingLiU"/>
        </w:rPr>
        <w:t>别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  <w:r>
        <w:rPr>
          <w:rStyle w:val="DefaultParagraphFont"/>
          <w:rFonts w:ascii="PMingLiU" w:eastAsia="PMingLiU" w:hAnsi="PMingLiU" w:cs="PMingLiU"/>
        </w:rPr>
        <w:t>对应</w:t>
      </w:r>
      <w:r>
        <w:rPr>
          <w:rStyle w:val="DefaultParagraphFont"/>
          <w:rFonts w:ascii="MS UI Gothic" w:eastAsia="MS UI Gothic" w:hAnsi="MS UI Gothic" w:cs="MS UI Gothic"/>
        </w:rPr>
        <w:t>接口灯亮。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7627094"/>
            <wp:docPr id="100005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9616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762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CQIG499"/>
      <w:bookmarkEnd w:id="3"/>
      <w:r>
        <w:rPr>
          <w:rStyle w:val="DefaultParagraphFont"/>
          <w:rFonts w:ascii="PMingLiU" w:eastAsia="PMingLiU" w:hAnsi="PMingLiU" w:cs="PMingLiU"/>
          <w:sz w:val="24"/>
          <w:szCs w:val="24"/>
        </w:rPr>
        <w:t>设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置</w:t>
      </w:r>
      <w:r>
        <w:rPr>
          <w:rStyle w:val="DefaultParagraphFont"/>
          <w:rFonts w:ascii="PMingLiU" w:eastAsia="PMingLiU" w:hAnsi="PMingLiU" w:cs="PMingLiU"/>
          <w:sz w:val="24"/>
          <w:szCs w:val="24"/>
        </w:rPr>
        <w:t>设备联</w:t>
      </w:r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步</w:t>
      </w:r>
      <w:r>
        <w:rPr>
          <w:rStyle w:val="DefaultParagraphFont"/>
          <w:rFonts w:ascii="PMingLiU" w:eastAsia="PMingLiU" w:hAnsi="PMingLiU" w:cs="PMingLiU"/>
        </w:rPr>
        <w:t>骤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PMingLiU" w:eastAsia="PMingLiU" w:hAnsi="PMingLiU" w:cs="PMingLiU"/>
        </w:rPr>
        <w:t>终</w:t>
      </w:r>
      <w:r>
        <w:rPr>
          <w:rStyle w:val="DefaultParagraphFont"/>
          <w:rFonts w:ascii="MS UI Gothic" w:eastAsia="MS UI Gothic" w:hAnsi="MS UI Gothic" w:cs="MS UI Gothic"/>
        </w:rPr>
        <w:t>端</w:t>
      </w:r>
      <w:r>
        <w:rPr>
          <w:rStyle w:val="DefaultParagraphFont"/>
          <w:rFonts w:ascii="PMingLiU" w:eastAsia="PMingLiU" w:hAnsi="PMingLiU" w:cs="PMingLiU"/>
        </w:rPr>
        <w:t>设备连</w:t>
      </w:r>
      <w:r>
        <w:rPr>
          <w:rStyle w:val="DefaultParagraphFont"/>
          <w:rFonts w:ascii="MS UI Gothic" w:eastAsia="MS UI Gothic" w:hAnsi="MS UI Gothic" w:cs="MS UI Gothic"/>
        </w:rPr>
        <w:t>接到路由器。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</w:rPr>
        <w:t>1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（已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  • Tenda AP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t>WiFi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，其中，</w:t>
      </w:r>
      <w:r>
        <w:rPr>
          <w:rStyle w:val="DefaultParagraphFont"/>
          <w:rFonts w:ascii="Times New Roman" w:eastAsia="Times New Roman" w:hAnsi="Times New Roman" w:cs="Times New Roman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牌）后六位。如果手机未找到</w:t>
      </w:r>
      <w:r>
        <w:rPr>
          <w:rStyle w:val="DefaultParagraphFont"/>
          <w:rFonts w:ascii="Times New Roman" w:eastAsia="Times New Roman" w:hAnsi="Times New Roman" w:cs="Times New Roman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找到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</w:t>
      </w:r>
      <w:r>
        <w:rPr>
          <w:rStyle w:val="DefaultParagraphFont"/>
          <w:rFonts w:ascii="Times New Roman" w:eastAsia="Times New Roman" w:hAnsi="Times New Roman" w:cs="Times New Roman"/>
        </w:rPr>
        <w:t>Wi-Fi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  • </w:t>
      </w:r>
      <w:r>
        <w:rPr>
          <w:rStyle w:val="DefaultParagraphFont"/>
          <w:rFonts w:ascii="MS UI Gothic" w:eastAsia="MS UI Gothic" w:hAnsi="MS UI Gothic" w:cs="MS UI Gothic"/>
        </w:rPr>
        <w:t>非</w:t>
      </w:r>
      <w:r>
        <w:rPr>
          <w:rStyle w:val="DefaultParagraphFont"/>
          <w:rFonts w:ascii="Times New Roman" w:eastAsia="Times New Roman" w:hAnsi="Times New Roman" w:cs="Times New Roman"/>
        </w:rPr>
        <w:t>Tenda AP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t>WiFi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</w:t>
      </w:r>
      <w:r>
        <w:rPr>
          <w:rStyle w:val="DefaultParagraphFont"/>
          <w:rFonts w:ascii="Times New Roman" w:eastAsia="Times New Roman" w:hAnsi="Times New Roman" w:cs="Times New Roman"/>
        </w:rPr>
        <w:t>WiFi</w:t>
      </w:r>
      <w:r>
        <w:rPr>
          <w:rStyle w:val="DefaultParagraphFont"/>
          <w:rFonts w:ascii="MS UI Gothic" w:eastAsia="MS UI Gothic" w:hAnsi="MS UI Gothic" w:cs="MS UI Gothic"/>
        </w:rPr>
        <w:t>名称。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</w:t>
      </w:r>
      <w:r>
        <w:rPr>
          <w:rStyle w:val="DefaultParagraphFont"/>
          <w:rFonts w:ascii="MS UI Gothic" w:eastAsia="MS UI Gothic" w:hAnsi="MS UI Gothic" w:cs="MS UI Gothic"/>
        </w:rPr>
        <w:t>方法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：用网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将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接到路由器的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MS UI Gothic" w:eastAsia="MS UI Gothic" w:hAnsi="MS UI Gothic" w:cs="MS UI Gothic"/>
        </w:rPr>
        <w:t>步</w:t>
      </w:r>
      <w:r>
        <w:rPr>
          <w:rStyle w:val="DefaultParagraphFont"/>
          <w:rFonts w:ascii="PMingLiU" w:eastAsia="PMingLiU" w:hAnsi="PMingLiU" w:cs="PMingLiU"/>
        </w:rPr>
        <w:t>骤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：在已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接到路由器的手机或</w:t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上，打开</w:t>
      </w:r>
      <w:r>
        <w:rPr>
          <w:rStyle w:val="DefaultParagraphFont"/>
          <w:rFonts w:ascii="PMingLiU" w:eastAsia="PMingLiU" w:hAnsi="PMingLiU" w:cs="PMingLiU"/>
        </w:rPr>
        <w:t>浏览</w:t>
      </w:r>
      <w:r>
        <w:rPr>
          <w:rStyle w:val="DefaultParagraphFont"/>
          <w:rFonts w:ascii="MS UI Gothic" w:eastAsia="MS UI Gothic" w:hAnsi="MS UI Gothic" w:cs="MS UI Gothic"/>
        </w:rPr>
        <w:t>器，</w:t>
      </w:r>
      <w:r>
        <w:rPr>
          <w:rStyle w:val="DefaultParagraphFont"/>
          <w:rFonts w:ascii="PMingLiU" w:eastAsia="PMingLiU" w:hAnsi="PMingLiU" w:cs="PMingLiU"/>
        </w:rPr>
        <w:t>访问</w:t>
      </w:r>
      <w:r>
        <w:rPr>
          <w:rStyle w:val="DefaultParagraphFont"/>
          <w:rFonts w:ascii="Times New Roman" w:eastAsia="Times New Roman" w:hAnsi="Times New Roman" w:cs="Times New Roman"/>
        </w:rPr>
        <w:fldChar w:fldCharType="begin"/>
      </w:r>
      <w:r>
        <w:rPr>
          <w:rStyle w:val="DefaultParagraphFont"/>
          <w:rFonts w:ascii="Times New Roman" w:eastAsia="Times New Roman" w:hAnsi="Times New Roman" w:cs="Times New Roman"/>
        </w:rPr>
        <w:instrText xml:space="preserve"> HYPERLINK "http://tendawifi.com" </w:instrText>
      </w:r>
      <w:r>
        <w:rPr>
          <w:rStyle w:val="DefaultParagraphFont"/>
          <w:rFonts w:ascii="Times New Roman" w:eastAsia="Times New Roman" w:hAnsi="Times New Roman" w:cs="Times New Roman"/>
        </w:rPr>
        <w:fldChar w:fldCharType="separate"/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</w:rPr>
        <w:t>tendawifi.com</w:t>
      </w:r>
      <w:r>
        <w:rPr>
          <w:rStyle w:val="DefaultParagraphFont"/>
          <w:rFonts w:ascii="Times New Roman" w:eastAsia="Times New Roman" w:hAnsi="Times New Roman" w:cs="Times New Roman"/>
          <w:color w:val="0000EE"/>
          <w:u w:val="single" w:color="0000EE"/>
        </w:rPr>
        <w:fldChar w:fldCharType="end"/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Times New Roman" w:eastAsia="Times New Roman" w:hAnsi="Times New Roman" w:cs="Times New Roman"/>
        </w:rPr>
        <w:t>192.168.0.252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置管理</w:t>
      </w:r>
      <w:r>
        <w:rPr>
          <w:rStyle w:val="DefaultParagraphFont"/>
          <w:rFonts w:ascii="PMingLiU" w:eastAsia="PMingLiU" w:hAnsi="PMingLiU" w:cs="PMingLiU"/>
        </w:rPr>
        <w:t>员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登</w:t>
      </w:r>
      <w:r>
        <w:rPr>
          <w:rStyle w:val="DefaultParagraphFont"/>
          <w:rFonts w:ascii="PMingLiU" w:eastAsia="PMingLiU" w:hAnsi="PMingLiU" w:cs="PMingLiU"/>
        </w:rPr>
        <w:t>录</w:t>
      </w: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7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如果没有出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现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如下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面，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请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参考常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见问题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的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问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解决。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8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6500252"/>
            <wp:docPr id="100008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73605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650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t> 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步</w:t>
      </w:r>
      <w:r>
        <w:rPr>
          <w:rStyle w:val="DefaultParagraphFont"/>
          <w:rFonts w:ascii="PMingLiU" w:eastAsia="PMingLiU" w:hAnsi="PMingLiU" w:cs="PMingLiU"/>
        </w:rPr>
        <w:t>骤</w:t>
      </w:r>
      <w:r>
        <w:rPr>
          <w:rStyle w:val="DefaultParagraphFont"/>
          <w:rFonts w:ascii="Times New Roman" w:eastAsia="Times New Roman" w:hAnsi="Times New Roman" w:cs="Times New Roman"/>
        </w:rPr>
        <w:t>3</w:t>
      </w:r>
      <w:r>
        <w:rPr>
          <w:rStyle w:val="DefaultParagraphFont"/>
          <w:rFonts w:ascii="MS UI Gothic" w:eastAsia="MS UI Gothic" w:hAnsi="MS UI Gothic" w:cs="MS UI Gothic"/>
        </w:rPr>
        <w:t>：按照配置向</w:t>
      </w:r>
      <w:r>
        <w:rPr>
          <w:rStyle w:val="DefaultParagraphFont"/>
          <w:rFonts w:ascii="PMingLiU" w:eastAsia="PMingLiU" w:hAnsi="PMingLiU" w:cs="PMingLiU"/>
        </w:rPr>
        <w:t>导设</w:t>
      </w:r>
      <w:r>
        <w:rPr>
          <w:rStyle w:val="DefaultParagraphFont"/>
          <w:rFonts w:ascii="MS UI Gothic" w:eastAsia="MS UI Gothic" w:hAnsi="MS UI Gothic" w:cs="MS UI Gothic"/>
        </w:rPr>
        <w:t>置路由器。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29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br/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若您不小心关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闭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了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“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配置向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导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”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窗口，可以点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击页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面右上角配置向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导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重新打开，您也可以在网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&gt;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联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设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置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面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设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置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WAN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口数量和上网参数，以及确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认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络连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接状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态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。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br/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修改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WAN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口数量后，路由器会在完成配置向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导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后自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动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重启使配置生效。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0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Cambria Math" w:eastAsia="Cambria Math" w:hAnsi="Cambria Math" w:cs="Cambria Math"/>
        </w:rPr>
        <w:t>①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口数量，路由器默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提供一个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口，您可以根据需要修改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口数量，点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109112"/>
            <wp:docPr id="10001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974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10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②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WAN</w:t>
      </w:r>
      <w:r>
        <w:rPr>
          <w:rStyle w:val="DefaultParagraphFont"/>
          <w:rFonts w:ascii="MS UI Gothic" w:eastAsia="MS UI Gothic" w:hAnsi="MS UI Gothic" w:cs="MS UI Gothic"/>
        </w:rPr>
        <w:t>口的上网参数，此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Times New Roman" w:eastAsia="Times New Roman" w:hAnsi="Times New Roman" w:cs="Times New Roman"/>
        </w:rPr>
        <w:t>WAN1</w:t>
      </w:r>
      <w:r>
        <w:rPr>
          <w:rStyle w:val="DefaultParagraphFont"/>
          <w:rFonts w:ascii="MS UI Gothic" w:eastAsia="MS UI Gothic" w:hAnsi="MS UI Gothic" w:cs="MS UI Gothic"/>
        </w:rPr>
        <w:t>口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例，假</w:t>
      </w:r>
      <w:r>
        <w:rPr>
          <w:rStyle w:val="DefaultParagraphFont"/>
          <w:rFonts w:ascii="PMingLiU" w:eastAsia="PMingLiU" w:hAnsi="PMingLiU" w:cs="PMingLiU"/>
        </w:rPr>
        <w:t>设联</w:t>
      </w:r>
      <w:r>
        <w:rPr>
          <w:rStyle w:val="DefaultParagraphFont"/>
          <w:rFonts w:ascii="MS UI Gothic" w:eastAsia="MS UI Gothic" w:hAnsi="MS UI Gothic" w:cs="MS UI Gothic"/>
        </w:rPr>
        <w:t>网方式</w:t>
      </w:r>
      <w:r>
        <w:rPr>
          <w:rStyle w:val="DefaultParagraphFont"/>
          <w:rFonts w:ascii="PMingLiU" w:eastAsia="PMingLiU" w:hAnsi="PMingLiU" w:cs="PMingLiU"/>
        </w:rPr>
        <w:t>为宽带拨</w:t>
      </w:r>
      <w:r>
        <w:rPr>
          <w:rStyle w:val="DefaultParagraphFont"/>
          <w:rFonts w:ascii="MS UI Gothic" w:eastAsia="MS UI Gothic" w:hAnsi="MS UI Gothic" w:cs="MS UI Gothic"/>
        </w:rPr>
        <w:t>号，</w:t>
      </w:r>
      <w:r>
        <w:rPr>
          <w:rStyle w:val="DefaultParagraphFont"/>
          <w:rFonts w:ascii="PMingLiU" w:eastAsia="PMingLiU" w:hAnsi="PMingLiU" w:cs="PMingLiU"/>
        </w:rPr>
        <w:t>输</w:t>
      </w:r>
      <w:r>
        <w:rPr>
          <w:rStyle w:val="DefaultParagraphFont"/>
          <w:rFonts w:ascii="MS UI Gothic" w:eastAsia="MS UI Gothic" w:hAnsi="MS UI Gothic" w:cs="MS UI Gothic"/>
        </w:rPr>
        <w:t>入</w:t>
      </w:r>
      <w:r>
        <w:rPr>
          <w:rStyle w:val="DefaultParagraphFont"/>
          <w:rFonts w:ascii="PMingLiU" w:eastAsia="PMingLiU" w:hAnsi="PMingLiU" w:cs="PMingLiU"/>
          <w:b/>
          <w:bCs/>
        </w:rPr>
        <w:t>宽带账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号</w:t>
      </w:r>
      <w:r>
        <w:rPr>
          <w:rStyle w:val="DefaultParagraphFont"/>
          <w:rFonts w:ascii="MS UI Gothic" w:eastAsia="MS UI Gothic" w:hAnsi="MS UI Gothic" w:cs="MS UI Gothic"/>
        </w:rPr>
        <w:t>和</w:t>
      </w:r>
      <w:r>
        <w:rPr>
          <w:rStyle w:val="DefaultParagraphFont"/>
          <w:rFonts w:ascii="PMingLiU" w:eastAsia="PMingLiU" w:hAnsi="PMingLiU" w:cs="PMingLiU"/>
          <w:b/>
          <w:bCs/>
        </w:rPr>
        <w:t>宽带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密</w:t>
      </w:r>
      <w:r>
        <w:rPr>
          <w:rStyle w:val="DefaultParagraphFont"/>
          <w:rFonts w:ascii="PMingLiU" w:eastAsia="PMingLiU" w:hAnsi="PMingLiU" w:cs="PMingLiU"/>
          <w:b/>
          <w:bCs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1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PMingLiU" w:eastAsia="PMingLiU" w:hAnsi="PMingLiU" w:cs="PMingLiU"/>
          <w:sz w:val="16"/>
          <w:szCs w:val="16"/>
        </w:rPr>
        <w:t>请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您根据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实际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络环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境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选择联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网方式，如不确定，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请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参考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常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见问题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的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问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，或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联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系您的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宽带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服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务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商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获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取帮助。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2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896975" cy="10182225"/>
            <wp:docPr id="100014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959880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6975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③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置路由器的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管理功能，建</w:t>
      </w:r>
      <w:r>
        <w:rPr>
          <w:rStyle w:val="DefaultParagraphFont"/>
          <w:rFonts w:ascii="PMingLiU" w:eastAsia="PMingLiU" w:hAnsi="PMingLiU" w:cs="PMingLiU"/>
        </w:rPr>
        <w:t>议</w:t>
      </w:r>
      <w:r>
        <w:rPr>
          <w:rStyle w:val="DefaultParagraphFont"/>
          <w:rFonts w:ascii="MS UI Gothic" w:eastAsia="MS UI Gothic" w:hAnsi="MS UI Gothic" w:cs="MS UI Gothic"/>
        </w:rPr>
        <w:t>保持默</w:t>
      </w:r>
      <w:r>
        <w:rPr>
          <w:rStyle w:val="DefaultParagraphFont"/>
          <w:rFonts w:ascii="PMingLiU" w:eastAsia="PMingLiU" w:hAnsi="PMingLiU" w:cs="PMingLiU"/>
        </w:rPr>
        <w:t>认</w:t>
      </w:r>
      <w:r>
        <w:rPr>
          <w:rStyle w:val="DefaultParagraphFont"/>
          <w:rFonts w:ascii="MS UI Gothic" w:eastAsia="MS UI Gothic" w:hAnsi="MS UI Gothic" w:cs="MS UI Gothic"/>
        </w:rPr>
        <w:t>开启状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下一步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3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开启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管理功能后，本路由器支持管理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Tenda 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。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br/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关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闭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管理功能后，本路由器不支持管理任何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4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5260235"/>
            <wp:docPr id="100017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60406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52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Cambria Math" w:eastAsia="Cambria Math" w:hAnsi="Cambria Math" w:cs="Cambria Math"/>
        </w:rPr>
        <w:t>④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主无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数量、无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，此</w:t>
      </w:r>
      <w:r>
        <w:rPr>
          <w:rStyle w:val="DefaultParagraphFont"/>
          <w:rFonts w:ascii="PMingLiU" w:eastAsia="PMingLiU" w:hAnsi="PMingLiU" w:cs="PMingLiU"/>
        </w:rPr>
        <w:t>处</w:t>
      </w:r>
      <w:r>
        <w:rPr>
          <w:rStyle w:val="DefaultParagraphFont"/>
          <w:rFonts w:ascii="MS UI Gothic" w:eastAsia="MS UI Gothic" w:hAnsi="MS UI Gothic" w:cs="MS UI Gothic"/>
        </w:rPr>
        <w:t>以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2</w:t>
      </w:r>
      <w:r>
        <w:rPr>
          <w:rStyle w:val="DefaultParagraphFont"/>
          <w:rFonts w:ascii="MS UI Gothic" w:eastAsia="MS UI Gothic" w:hAnsi="MS UI Gothic" w:cs="MS UI Gothic"/>
        </w:rPr>
        <w:t>个主无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络为</w:t>
      </w:r>
      <w:r>
        <w:rPr>
          <w:rStyle w:val="DefaultParagraphFont"/>
          <w:rFonts w:ascii="MS UI Gothic" w:eastAsia="MS UI Gothic" w:hAnsi="MS UI Gothic" w:cs="MS UI Gothic"/>
        </w:rPr>
        <w:t>例，分</w:t>
      </w:r>
      <w:r>
        <w:rPr>
          <w:rStyle w:val="DefaultParagraphFont"/>
          <w:rFonts w:ascii="PMingLiU" w:eastAsia="PMingLiU" w:hAnsi="PMingLiU" w:cs="PMingLiU"/>
        </w:rPr>
        <w:t>别设</w:t>
      </w:r>
      <w:r>
        <w:rPr>
          <w:rStyle w:val="DefaultParagraphFont"/>
          <w:rFonts w:ascii="MS UI Gothic" w:eastAsia="MS UI Gothic" w:hAnsi="MS UI Gothic" w:cs="MS UI Gothic"/>
        </w:rPr>
        <w:t>置</w:t>
      </w:r>
      <w:r>
        <w:rPr>
          <w:rStyle w:val="DefaultParagraphFont"/>
          <w:rFonts w:ascii="Times New Roman" w:eastAsia="Times New Roman" w:hAnsi="Times New Roman" w:cs="Times New Roman"/>
        </w:rPr>
        <w:t>SSID1</w:t>
      </w:r>
      <w:r>
        <w:rPr>
          <w:rStyle w:val="DefaultParagraphFont"/>
          <w:rFonts w:ascii="MS UI Gothic" w:eastAsia="MS UI Gothic" w:hAnsi="MS UI Gothic" w:cs="MS UI Gothic"/>
        </w:rPr>
        <w:t>的名称和密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及</w:t>
      </w:r>
      <w:r>
        <w:rPr>
          <w:rStyle w:val="DefaultParagraphFont"/>
          <w:rFonts w:ascii="Times New Roman" w:eastAsia="Times New Roman" w:hAnsi="Times New Roman" w:cs="Times New Roman"/>
        </w:rPr>
        <w:t>SSID2</w:t>
      </w:r>
      <w:r>
        <w:rPr>
          <w:rStyle w:val="DefaultParagraphFont"/>
          <w:rFonts w:ascii="MS UI Gothic" w:eastAsia="MS UI Gothic" w:hAnsi="MS UI Gothic" w:cs="MS UI Gothic"/>
        </w:rPr>
        <w:t>的名称和密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，点</w:t>
      </w:r>
      <w:r>
        <w:rPr>
          <w:rStyle w:val="DefaultParagraphFont"/>
          <w:rFonts w:ascii="PMingLiU" w:eastAsia="PMingLiU" w:hAnsi="PMingLiU" w:cs="PMingLiU"/>
        </w:rPr>
        <w:t>击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  <w:b/>
          <w:bCs/>
        </w:rPr>
        <w:t>完成</w:t>
      </w:r>
      <w:r>
        <w:rPr>
          <w:rStyle w:val="DefaultParagraphFont"/>
          <w:rFonts w:ascii="Times New Roman" w:eastAsia="Times New Roman" w:hAnsi="Times New Roman" w:cs="Times New Roman"/>
          <w:b/>
          <w:bCs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5" style="width:565.3pt;height:1.5pt" o:hrpct="1000" o:hralign="center" o:hrstd="t" o:hr="t" filled="t" fillcolor="gray" stroked="f">
            <v:path strokeok="f"/>
          </v:rect>
        </w:pic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iconfonticon-tishi"/>
          <w:rFonts w:ascii="Times New Roman" w:eastAsia="Times New Roman" w:hAnsi="Times New Roman" w:cs="Times New Roman"/>
          <w:sz w:val="16"/>
          <w:szCs w:val="16"/>
        </w:rPr>
        <w:t> 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提示</w:t>
      </w:r>
    </w:p>
    <w:p>
      <w:pPr>
        <w:pStyle w:val="Heading6"/>
        <w:shd w:val="clear" w:color="auto" w:fill="FFFFFF"/>
        <w:spacing w:before="375" w:after="375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勾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选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双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频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合一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，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任一主无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的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2.4GHz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和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5GHz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的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SSID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名称、密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码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相同。用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户连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接任一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主无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络时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，将会自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动连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接到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该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络质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量更好的无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。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br/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−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此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处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可快速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设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置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个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主无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网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络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数量、无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名称和密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码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，更多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SSID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设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置可以在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AP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&gt;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无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线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策略</w:t>
      </w:r>
      <w:r>
        <w:rPr>
          <w:rStyle w:val="DefaultParagraphFont"/>
          <w:rFonts w:ascii="Times New Roman" w:eastAsia="Times New Roman" w:hAnsi="Times New Roman" w:cs="Times New Roman"/>
          <w:sz w:val="16"/>
          <w:szCs w:val="16"/>
        </w:rPr>
        <w:t>&gt;SSID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策略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页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面</w:t>
      </w:r>
      <w:r>
        <w:rPr>
          <w:rStyle w:val="DefaultParagraphFont"/>
          <w:rFonts w:ascii="PMingLiU" w:eastAsia="PMingLiU" w:hAnsi="PMingLiU" w:cs="PMingLiU"/>
          <w:sz w:val="16"/>
          <w:szCs w:val="16"/>
        </w:rPr>
        <w:t>设</w:t>
      </w:r>
      <w:r>
        <w:rPr>
          <w:rStyle w:val="DefaultParagraphFont"/>
          <w:rFonts w:ascii="MS UI Gothic" w:eastAsia="MS UI Gothic" w:hAnsi="MS UI Gothic" w:cs="MS UI Gothic"/>
          <w:sz w:val="16"/>
          <w:szCs w:val="16"/>
        </w:rPr>
        <w:t>置。</w:t>
      </w:r>
    </w:p>
    <w:p>
      <w:pPr>
        <w:shd w:val="clear" w:color="auto" w:fill="FFFFFF"/>
        <w:ind w:left="210" w:right="210"/>
        <w:rPr>
          <w:rStyle w:val="DefaultParagraphFont"/>
          <w:rFonts w:ascii="Times New Roman" w:eastAsia="Times New Roman" w:hAnsi="Times New Roman" w:cs="Times New Roman"/>
          <w:color w:val="808080"/>
          <w:sz w:val="24"/>
          <w:szCs w:val="24"/>
        </w:rPr>
      </w:pPr>
      <w:r>
        <w:pict>
          <v:rect id="_x0000_i1036" style="width:565.3pt;height:1.5pt" o:hrpct="1000" o:hralign="center" o:hrstd="t" o:hr="t" filled="t" fillcolor="gray" stroked="f">
            <v:path strokeok="f"/>
          </v:rect>
        </w:pic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06500" cy="10182225"/>
            <wp:docPr id="100020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451038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0" cy="1018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配置向</w:t>
      </w:r>
      <w:r>
        <w:rPr>
          <w:rStyle w:val="DefaultParagraphFont"/>
          <w:rFonts w:ascii="PMingLiU" w:eastAsia="PMingLiU" w:hAnsi="PMingLiU" w:cs="PMingLiU"/>
        </w:rPr>
        <w:t>导</w:t>
      </w:r>
      <w:r>
        <w:rPr>
          <w:rStyle w:val="DefaultParagraphFont"/>
          <w:rFonts w:ascii="MS UI Gothic" w:eastAsia="MS UI Gothic" w:hAnsi="MS UI Gothic" w:cs="MS UI Gothic"/>
        </w:rPr>
        <w:t>完成，您可以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行更多配置。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7179310" cy="3301794"/>
            <wp:docPr id="10002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975156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33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CQIG500"/>
      <w:bookmarkEnd w:id="4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上网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有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上网：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PMingLiU" w:eastAsia="PMingLiU" w:hAnsi="PMingLiU" w:cs="PMingLiU"/>
        </w:rPr>
        <w:t>电脑</w:t>
      </w:r>
      <w:r>
        <w:rPr>
          <w:rStyle w:val="DefaultParagraphFont"/>
          <w:rFonts w:ascii="MS UI Gothic" w:eastAsia="MS UI Gothic" w:hAnsi="MS UI Gothic" w:cs="MS UI Gothic"/>
        </w:rPr>
        <w:t>等有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通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线连</w:t>
      </w:r>
      <w:r>
        <w:rPr>
          <w:rStyle w:val="DefaultParagraphFont"/>
          <w:rFonts w:ascii="MS UI Gothic" w:eastAsia="MS UI Gothic" w:hAnsi="MS UI Gothic" w:cs="MS UI Gothic"/>
        </w:rPr>
        <w:t>接到路由器或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的</w:t>
      </w:r>
      <w:r>
        <w:rPr>
          <w:rStyle w:val="DefaultParagraphFont"/>
          <w:rFonts w:ascii="Times New Roman" w:eastAsia="Times New Roman" w:hAnsi="Times New Roman" w:cs="Times New Roman"/>
        </w:rPr>
        <w:t>LAN</w:t>
      </w:r>
      <w:r>
        <w:rPr>
          <w:rStyle w:val="DefaultParagraphFont"/>
          <w:rFonts w:ascii="MS UI Gothic" w:eastAsia="MS UI Gothic" w:hAnsi="MS UI Gothic" w:cs="MS UI Gothic"/>
        </w:rPr>
        <w:t>口，即可上网。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82700" cy="4419600"/>
            <wp:docPr id="100022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14707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无</w:t>
      </w:r>
      <w:r>
        <w:rPr>
          <w:rStyle w:val="DefaultParagraphFont"/>
          <w:rFonts w:ascii="PMingLiU" w:eastAsia="PMingLiU" w:hAnsi="PMingLiU" w:cs="PMingLiU"/>
        </w:rPr>
        <w:t>线设备</w:t>
      </w:r>
      <w:r>
        <w:rPr>
          <w:rStyle w:val="DefaultParagraphFont"/>
          <w:rFonts w:ascii="MS UI Gothic" w:eastAsia="MS UI Gothic" w:hAnsi="MS UI Gothic" w:cs="MS UI Gothic"/>
        </w:rPr>
        <w:t>上网：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</w:t>
      </w:r>
      <w:r>
        <w:rPr>
          <w:rStyle w:val="DefaultParagraphFont"/>
          <w:rFonts w:ascii="MS UI Gothic" w:eastAsia="MS UI Gothic" w:hAnsi="MS UI Gothic" w:cs="MS UI Gothic"/>
        </w:rPr>
        <w:t>路由器已管理上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接您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置的</w:t>
      </w:r>
      <w:r>
        <w:rPr>
          <w:rStyle w:val="DefaultParagraphFont"/>
          <w:rFonts w:ascii="Times New Roman" w:eastAsia="Times New Roman" w:hAnsi="Times New Roman" w:cs="Times New Roman"/>
        </w:rPr>
        <w:t>SSID</w:t>
      </w:r>
      <w:r>
        <w:rPr>
          <w:rStyle w:val="DefaultParagraphFont"/>
          <w:rFonts w:ascii="MS UI Gothic" w:eastAsia="MS UI Gothic" w:hAnsi="MS UI Gothic" w:cs="MS UI Gothic"/>
        </w:rPr>
        <w:t>上网。如果您未</w:t>
      </w:r>
      <w:r>
        <w:rPr>
          <w:rStyle w:val="DefaultParagraphFont"/>
          <w:rFonts w:ascii="PMingLiU" w:eastAsia="PMingLiU" w:hAnsi="PMingLiU" w:cs="PMingLiU"/>
        </w:rPr>
        <w:t>设</w:t>
      </w:r>
      <w:r>
        <w:rPr>
          <w:rStyle w:val="DefaultParagraphFont"/>
          <w:rFonts w:ascii="MS UI Gothic" w:eastAsia="MS UI Gothic" w:hAnsi="MS UI Gothic" w:cs="MS UI Gothic"/>
        </w:rPr>
        <w:t>置，</w:t>
      </w:r>
      <w:r>
        <w:rPr>
          <w:rStyle w:val="DefaultParagraphFont"/>
          <w:rFonts w:ascii="PMingLiU" w:eastAsia="PMingLiU" w:hAnsi="PMingLiU" w:cs="PMingLiU"/>
        </w:rPr>
        <w:t>请连</w:t>
      </w:r>
      <w:r>
        <w:rPr>
          <w:rStyle w:val="DefaultParagraphFont"/>
          <w:rFonts w:ascii="MS UI Gothic" w:eastAsia="MS UI Gothic" w:hAnsi="MS UI Gothic" w:cs="MS UI Gothic"/>
        </w:rPr>
        <w:t>接无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名称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Times New Roman" w:eastAsia="Times New Roman" w:hAnsi="Times New Roman" w:cs="Times New Roman"/>
        </w:rPr>
        <w:t>Tenda_XXXXXX</w:t>
      </w:r>
      <w:r>
        <w:rPr>
          <w:rStyle w:val="DefaultParagraphFont"/>
          <w:rFonts w:ascii="MS UI Gothic" w:eastAsia="MS UI Gothic" w:hAnsi="MS UI Gothic" w:cs="MS UI Gothic"/>
        </w:rPr>
        <w:t>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上</w:t>
      </w:r>
      <w:r>
        <w:rPr>
          <w:rStyle w:val="DefaultParagraphFont"/>
          <w:rFonts w:ascii="Times New Roman" w:eastAsia="Times New Roman" w:hAnsi="Times New Roman" w:cs="Times New Roman"/>
        </w:rPr>
        <w:t xml:space="preserve"> </w:t>
      </w:r>
      <w:r>
        <w:rPr>
          <w:rStyle w:val="DefaultParagraphFont"/>
          <w:rFonts w:ascii="MS UI Gothic" w:eastAsia="MS UI Gothic" w:hAnsi="MS UI Gothic" w:cs="MS UI Gothic"/>
        </w:rPr>
        <w:t>网，其中，</w:t>
      </w:r>
      <w:r>
        <w:rPr>
          <w:rStyle w:val="DefaultParagraphFont"/>
          <w:rFonts w:ascii="Times New Roman" w:eastAsia="Times New Roman" w:hAnsi="Times New Roman" w:cs="Times New Roman"/>
        </w:rPr>
        <w:t>XXXXXX</w:t>
      </w:r>
      <w:r>
        <w:rPr>
          <w:rStyle w:val="DefaultParagraphFont"/>
          <w:rFonts w:ascii="PMingLiU" w:eastAsia="PMingLiU" w:hAnsi="PMingLiU" w:cs="PMingLiU"/>
        </w:rPr>
        <w:t>为</w:t>
      </w:r>
      <w:r>
        <w:rPr>
          <w:rStyle w:val="DefaultParagraphFont"/>
          <w:rFonts w:ascii="MS UI Gothic" w:eastAsia="MS UI Gothic" w:hAnsi="MS UI Gothic" w:cs="MS UI Gothic"/>
        </w:rPr>
        <w:t>路由器</w:t>
      </w:r>
      <w:r>
        <w:rPr>
          <w:rStyle w:val="DefaultParagraphFont"/>
          <w:rFonts w:ascii="Times New Roman" w:eastAsia="Times New Roman" w:hAnsi="Times New Roman" w:cs="Times New Roman"/>
        </w:rPr>
        <w:t>MAC</w:t>
      </w:r>
      <w:r>
        <w:rPr>
          <w:rStyle w:val="DefaultParagraphFont"/>
          <w:rFonts w:ascii="MS UI Gothic" w:eastAsia="MS UI Gothic" w:hAnsi="MS UI Gothic" w:cs="MS UI Gothic"/>
        </w:rPr>
        <w:t>地址（</w:t>
      </w:r>
      <w:r>
        <w:rPr>
          <w:rStyle w:val="DefaultParagraphFont"/>
          <w:rFonts w:ascii="PMingLiU" w:eastAsia="PMingLiU" w:hAnsi="PMingLiU" w:cs="PMingLiU"/>
        </w:rPr>
        <w:t>见</w:t>
      </w:r>
      <w:r>
        <w:rPr>
          <w:rStyle w:val="DefaultParagraphFont"/>
          <w:rFonts w:ascii="MS UI Gothic" w:eastAsia="MS UI Gothic" w:hAnsi="MS UI Gothic" w:cs="MS UI Gothic"/>
        </w:rPr>
        <w:t>机身</w:t>
      </w:r>
      <w:r>
        <w:rPr>
          <w:rStyle w:val="DefaultParagraphFont"/>
          <w:rFonts w:ascii="PMingLiU" w:eastAsia="PMingLiU" w:hAnsi="PMingLiU" w:cs="PMingLiU"/>
        </w:rPr>
        <w:t>铭</w:t>
      </w:r>
      <w:r>
        <w:rPr>
          <w:rStyle w:val="DefaultParagraphFont"/>
          <w:rFonts w:ascii="MS UI Gothic" w:eastAsia="MS UI Gothic" w:hAnsi="MS UI Gothic" w:cs="MS UI Gothic"/>
        </w:rPr>
        <w:t>牌）后六位，无无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密</w:t>
      </w:r>
      <w:r>
        <w:rPr>
          <w:rStyle w:val="DefaultParagraphFont"/>
          <w:rFonts w:ascii="PMingLiU" w:eastAsia="PMingLiU" w:hAnsi="PMingLiU" w:cs="PMingLiU"/>
        </w:rPr>
        <w:t>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>−</w:t>
      </w:r>
      <w:r>
        <w:rPr>
          <w:rStyle w:val="DefaultParagraphFont"/>
          <w:rFonts w:ascii="MS UI Gothic" w:eastAsia="MS UI Gothic" w:hAnsi="MS UI Gothic" w:cs="MS UI Gothic"/>
        </w:rPr>
        <w:t>路由器未管理上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：手机等无</w:t>
      </w:r>
      <w:r>
        <w:rPr>
          <w:rStyle w:val="DefaultParagraphFont"/>
          <w:rFonts w:ascii="PMingLiU" w:eastAsia="PMingLiU" w:hAnsi="PMingLiU" w:cs="PMingLiU"/>
        </w:rPr>
        <w:t>线设备连</w:t>
      </w:r>
      <w:r>
        <w:rPr>
          <w:rStyle w:val="DefaultParagraphFont"/>
          <w:rFonts w:ascii="MS UI Gothic" w:eastAsia="MS UI Gothic" w:hAnsi="MS UI Gothic" w:cs="MS UI Gothic"/>
        </w:rPr>
        <w:t>接</w:t>
      </w:r>
      <w:r>
        <w:rPr>
          <w:rStyle w:val="DefaultParagraphFont"/>
          <w:rFonts w:ascii="Times New Roman" w:eastAsia="Times New Roman" w:hAnsi="Times New Roman" w:cs="Times New Roman"/>
        </w:rPr>
        <w:t>AP</w:t>
      </w:r>
      <w:r>
        <w:rPr>
          <w:rStyle w:val="DefaultParagraphFont"/>
          <w:rFonts w:ascii="MS UI Gothic" w:eastAsia="MS UI Gothic" w:hAnsi="MS UI Gothic" w:cs="MS UI Gothic"/>
        </w:rPr>
        <w:t>原有的无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网</w:t>
      </w:r>
      <w:r>
        <w:rPr>
          <w:rStyle w:val="DefaultParagraphFont"/>
          <w:rFonts w:ascii="PMingLiU" w:eastAsia="PMingLiU" w:hAnsi="PMingLiU" w:cs="PMingLiU"/>
        </w:rPr>
        <w:t>络</w:t>
      </w:r>
      <w:r>
        <w:rPr>
          <w:rStyle w:val="DefaultParagraphFont"/>
          <w:rFonts w:ascii="MS UI Gothic" w:eastAsia="MS UI Gothic" w:hAnsi="MS UI Gothic" w:cs="MS UI Gothic"/>
        </w:rPr>
        <w:t>上网。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Times New Roman" w:eastAsia="Times New Roman" w:hAnsi="Times New Roman" w:cs="Times New Roman"/>
          <w:strike w:val="0"/>
          <w:u w:val="none"/>
        </w:rPr>
        <w:drawing>
          <wp:inline>
            <wp:extent cx="13982700" cy="4733925"/>
            <wp:docPr id="100023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71334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shd w:val="clear" w:color="auto" w:fill="FFFFFF"/>
        <w:spacing w:before="319" w:after="319"/>
        <w:ind w:left="195" w:right="195"/>
        <w:outlineLvl w:val="9"/>
        <w:rPr>
          <w:rStyle w:val="DefaultParagraphFont"/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CQIG501"/>
      <w:bookmarkEnd w:id="5"/>
      <w:r>
        <w:rPr>
          <w:rStyle w:val="DefaultParagraphFont"/>
          <w:rFonts w:ascii="MS UI Gothic" w:eastAsia="MS UI Gothic" w:hAnsi="MS UI Gothic" w:cs="MS UI Gothic"/>
          <w:sz w:val="24"/>
          <w:szCs w:val="24"/>
        </w:rPr>
        <w:t>安全信息</w:t>
      </w:r>
    </w:p>
    <w:p>
      <w:pPr>
        <w:shd w:val="clear" w:color="auto" w:fill="FFFFFF"/>
        <w:spacing w:before="240" w:after="240"/>
        <w:ind w:left="195" w:right="195"/>
        <w:rPr>
          <w:rStyle w:val="DefaultParagraphFont"/>
          <w:rFonts w:ascii="Times New Roman" w:eastAsia="Times New Roman" w:hAnsi="Times New Roman" w:cs="Times New Roman"/>
          <w:sz w:val="24"/>
          <w:szCs w:val="24"/>
        </w:rPr>
      </w:pPr>
      <w:r>
        <w:rPr>
          <w:rStyle w:val="DefaultParagraphFont"/>
          <w:rFonts w:ascii="MS UI Gothic" w:eastAsia="MS UI Gothic" w:hAnsi="MS UI Gothic" w:cs="MS UI Gothic"/>
        </w:rPr>
        <w:t>在使用和操作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请阅读</w:t>
      </w:r>
      <w:r>
        <w:rPr>
          <w:rStyle w:val="DefaultParagraphFont"/>
          <w:rFonts w:ascii="MS UI Gothic" w:eastAsia="MS UI Gothic" w:hAnsi="MS UI Gothic" w:cs="MS UI Gothic"/>
        </w:rPr>
        <w:t>并遵守以下注意事</w:t>
      </w:r>
      <w:r>
        <w:rPr>
          <w:rStyle w:val="DefaultParagraphFont"/>
          <w:rFonts w:ascii="PMingLiU" w:eastAsia="PMingLiU" w:hAnsi="PMingLiU" w:cs="PMingLiU"/>
        </w:rPr>
        <w:t>项</w:t>
      </w:r>
      <w:r>
        <w:rPr>
          <w:rStyle w:val="DefaultParagraphFont"/>
          <w:rFonts w:ascii="MS UI Gothic" w:eastAsia="MS UI Gothic" w:hAnsi="MS UI Gothic" w:cs="MS UI Gothic"/>
        </w:rPr>
        <w:t>，以确保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性能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定，并避免出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或非法情况。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 </w:t>
      </w:r>
      <w:r>
        <w:rPr>
          <w:rStyle w:val="DefaultParagraphFont"/>
          <w:rFonts w:ascii="MS UI Gothic" w:eastAsia="MS UI Gothic" w:hAnsi="MS UI Gothic" w:cs="MS UI Gothic"/>
        </w:rPr>
        <w:t>在居住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境中，运行此</w:t>
      </w:r>
      <w:r>
        <w:rPr>
          <w:rStyle w:val="DefaultParagraphFont"/>
          <w:rFonts w:ascii="PMingLiU" w:eastAsia="PMingLiU" w:hAnsi="PMingLiU" w:cs="PMingLiU"/>
        </w:rPr>
        <w:t>产</w:t>
      </w:r>
      <w:r>
        <w:rPr>
          <w:rStyle w:val="DefaultParagraphFont"/>
          <w:rFonts w:ascii="MS UI Gothic" w:eastAsia="MS UI Gothic" w:hAnsi="MS UI Gothic" w:cs="MS UI Gothic"/>
        </w:rPr>
        <w:t>品可能会造成无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干</w:t>
      </w:r>
      <w:r>
        <w:rPr>
          <w:rStyle w:val="DefaultParagraphFont"/>
          <w:rFonts w:ascii="PMingLiU" w:eastAsia="PMingLiU" w:hAnsi="PMingLiU" w:cs="PMingLiU"/>
        </w:rPr>
        <w:t>扰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使用包装配套的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 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-10℃~45℃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10~90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-40℃~70℃</w:t>
      </w:r>
      <w:r>
        <w:rPr>
          <w:rStyle w:val="DefaultParagraphFont"/>
          <w:rFonts w:ascii="MS UI Gothic" w:eastAsia="MS UI Gothic" w:hAnsi="MS UI Gothic" w:cs="MS UI Gothic"/>
        </w:rPr>
        <w:t>；湿度：</w:t>
      </w:r>
      <w:r>
        <w:rPr>
          <w:rStyle w:val="DefaultParagraphFont"/>
          <w:rFonts w:ascii="Times New Roman" w:eastAsia="Times New Roman" w:hAnsi="Times New Roman" w:cs="Times New Roman"/>
        </w:rPr>
        <w:t>   </w:t>
      </w:r>
      <w:r>
        <w:rPr>
          <w:rStyle w:val="DefaultParagraphFont"/>
          <w:rFonts w:ascii="MS UI Gothic" w:eastAsia="MS UI Gothic" w:hAnsi="MS UI Gothic" w:cs="MS UI Gothic"/>
        </w:rPr>
        <w:t>（</w:t>
      </w:r>
      <w:r>
        <w:rPr>
          <w:rStyle w:val="DefaultParagraphFont"/>
          <w:rFonts w:ascii="Times New Roman" w:eastAsia="Times New Roman" w:hAnsi="Times New Roman" w:cs="Times New Roman"/>
        </w:rPr>
        <w:t>5~90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源适配器工作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0℃~40℃</w:t>
      </w:r>
      <w:r>
        <w:rPr>
          <w:rStyle w:val="DefaultParagraphFont"/>
          <w:rFonts w:ascii="MS UI Gothic" w:eastAsia="MS UI Gothic" w:hAnsi="MS UI Gothic" w:cs="MS UI Gothic"/>
        </w:rPr>
        <w:t>；湿度：（</w:t>
      </w:r>
      <w:r>
        <w:rPr>
          <w:rStyle w:val="DefaultParagraphFont"/>
          <w:rFonts w:ascii="Times New Roman" w:eastAsia="Times New Roman" w:hAnsi="Times New Roman" w:cs="Times New Roman"/>
        </w:rPr>
        <w:t>5~95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源适配器存</w:t>
      </w:r>
      <w:r>
        <w:rPr>
          <w:rStyle w:val="DefaultParagraphFont"/>
          <w:rFonts w:ascii="PMingLiU" w:eastAsia="PMingLiU" w:hAnsi="PMingLiU" w:cs="PMingLiU"/>
        </w:rPr>
        <w:t>储环</w:t>
      </w:r>
      <w:r>
        <w:rPr>
          <w:rStyle w:val="DefaultParagraphFont"/>
          <w:rFonts w:ascii="MS UI Gothic" w:eastAsia="MS UI Gothic" w:hAnsi="MS UI Gothic" w:cs="MS UI Gothic"/>
        </w:rPr>
        <w:t>境：温度：</w:t>
      </w:r>
      <w:r>
        <w:rPr>
          <w:rStyle w:val="DefaultParagraphFont"/>
          <w:rFonts w:ascii="Times New Roman" w:eastAsia="Times New Roman" w:hAnsi="Times New Roman" w:cs="Times New Roman"/>
        </w:rPr>
        <w:t>-20℃~70℃</w:t>
      </w:r>
      <w:r>
        <w:rPr>
          <w:rStyle w:val="DefaultParagraphFont"/>
          <w:rFonts w:ascii="MS UI Gothic" w:eastAsia="MS UI Gothic" w:hAnsi="MS UI Gothic" w:cs="MS UI Gothic"/>
        </w:rPr>
        <w:t>；湿</w:t>
      </w:r>
      <w:r>
        <w:rPr>
          <w:rStyle w:val="DefaultParagraphFont"/>
          <w:rFonts w:ascii="Times New Roman" w:eastAsia="Times New Roman" w:hAnsi="Times New Roman" w:cs="Times New Roman"/>
        </w:rPr>
        <w:t xml:space="preserve">          </w:t>
      </w:r>
      <w:r>
        <w:rPr>
          <w:rStyle w:val="DefaultParagraphFont"/>
          <w:rFonts w:ascii="MS UI Gothic" w:eastAsia="MS UI Gothic" w:hAnsi="MS UI Gothic" w:cs="MS UI Gothic"/>
        </w:rPr>
        <w:t>度：（</w:t>
      </w:r>
      <w:r>
        <w:rPr>
          <w:rStyle w:val="DefaultParagraphFont"/>
          <w:rFonts w:ascii="Times New Roman" w:eastAsia="Times New Roman" w:hAnsi="Times New Roman" w:cs="Times New Roman"/>
        </w:rPr>
        <w:t>5~95</w:t>
      </w:r>
      <w:r>
        <w:rPr>
          <w:rStyle w:val="DefaultParagraphFont"/>
          <w:rFonts w:ascii="MS UI Gothic" w:eastAsia="MS UI Gothic" w:hAnsi="MS UI Gothic" w:cs="MS UI Gothic"/>
        </w:rPr>
        <w:t>）</w:t>
      </w:r>
      <w:r>
        <w:rPr>
          <w:rStyle w:val="DefaultParagraphFont"/>
          <w:rFonts w:ascii="Times New Roman" w:eastAsia="Times New Roman" w:hAnsi="Times New Roman" w:cs="Times New Roman"/>
        </w:rPr>
        <w:t>%RH</w:t>
      </w:r>
      <w:r>
        <w:rPr>
          <w:rStyle w:val="DefaultParagraphFont"/>
          <w:rFonts w:ascii="MS UI Gothic" w:eastAsia="MS UI Gothic" w:hAnsi="MS UI Gothic" w:cs="MS UI Gothic"/>
        </w:rPr>
        <w:t>，无凝</w:t>
      </w:r>
      <w:r>
        <w:rPr>
          <w:rStyle w:val="DefaultParagraphFont"/>
          <w:rFonts w:ascii="PMingLiU" w:eastAsia="PMingLiU" w:hAnsi="PMingLiU" w:cs="PMingLiU"/>
        </w:rPr>
        <w:t>结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安装</w:t>
      </w:r>
      <w:r>
        <w:rPr>
          <w:rStyle w:val="DefaultParagraphFont"/>
          <w:rFonts w:ascii="PMingLiU" w:eastAsia="PMingLiU" w:hAnsi="PMingLiU" w:cs="PMingLiU"/>
        </w:rPr>
        <w:t>过</w:t>
      </w:r>
      <w:r>
        <w:rPr>
          <w:rStyle w:val="DefaultParagraphFont"/>
          <w:rFonts w:ascii="MS UI Gothic" w:eastAsia="MS UI Gothic" w:hAnsi="MS UI Gothic" w:cs="MS UI Gothic"/>
        </w:rPr>
        <w:t>程中，需佩戴防静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或防静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手套，且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保持断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状</w:t>
      </w:r>
      <w:r>
        <w:rPr>
          <w:rStyle w:val="DefaultParagraphFont"/>
          <w:rFonts w:ascii="PMingLiU" w:eastAsia="PMingLiU" w:hAnsi="PMingLiU" w:cs="PMingLiU"/>
        </w:rPr>
        <w:t>态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如果采用桌面安装，需将本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正面朝上水平放置于足</w:t>
      </w:r>
      <w:r>
        <w:rPr>
          <w:rStyle w:val="DefaultParagraphFont"/>
          <w:rFonts w:ascii="PMingLiU" w:eastAsia="PMingLiU" w:hAnsi="PMingLiU" w:cs="PMingLiU"/>
        </w:rPr>
        <w:t>够</w:t>
      </w:r>
      <w:r>
        <w:rPr>
          <w:rStyle w:val="DefaultParagraphFont"/>
          <w:rFonts w:ascii="MS UI Gothic" w:eastAsia="MS UI Gothic" w:hAnsi="MS UI Gothic" w:cs="MS UI Gothic"/>
        </w:rPr>
        <w:t>大且干</w:t>
      </w:r>
      <w:r>
        <w:rPr>
          <w:rStyle w:val="DefaultParagraphFont"/>
          <w:rFonts w:ascii="PMingLiU" w:eastAsia="PMingLiU" w:hAnsi="PMingLiU" w:cs="PMingLiU"/>
        </w:rPr>
        <w:t>净</w:t>
      </w:r>
      <w:r>
        <w:rPr>
          <w:rStyle w:val="DefaultParagraphFont"/>
          <w:rFonts w:ascii="MS UI Gothic" w:eastAsia="MS UI Gothic" w:hAnsi="MS UI Gothic" w:cs="MS UI Gothic"/>
        </w:rPr>
        <w:t>平</w:t>
      </w:r>
      <w:r>
        <w:rPr>
          <w:rStyle w:val="DefaultParagraphFont"/>
          <w:rFonts w:ascii="PMingLiU" w:eastAsia="PMingLiU" w:hAnsi="PMingLiU" w:cs="PMingLiU"/>
        </w:rPr>
        <w:t>稳</w:t>
      </w:r>
      <w:r>
        <w:rPr>
          <w:rStyle w:val="DefaultParagraphFont"/>
          <w:rFonts w:ascii="MS UI Gothic" w:eastAsia="MS UI Gothic" w:hAnsi="MS UI Gothic" w:cs="MS UI Gothic"/>
        </w:rPr>
        <w:t>的桌面上。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如果采用壁挂安装，需自</w:t>
      </w:r>
      <w:r>
        <w:rPr>
          <w:rStyle w:val="DefaultParagraphFont"/>
          <w:rFonts w:ascii="PMingLiU" w:eastAsia="PMingLiU" w:hAnsi="PMingLiU" w:cs="PMingLiU"/>
        </w:rPr>
        <w:t>备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螺管和螺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。推荐</w:t>
      </w:r>
      <w:r>
        <w:rPr>
          <w:rStyle w:val="DefaultParagraphFont"/>
          <w:rFonts w:ascii="PMingLiU" w:eastAsia="PMingLiU" w:hAnsi="PMingLiU" w:cs="PMingLiU"/>
        </w:rPr>
        <w:t>规</w:t>
      </w:r>
      <w:r>
        <w:rPr>
          <w:rStyle w:val="DefaultParagraphFont"/>
          <w:rFonts w:ascii="MS UI Gothic" w:eastAsia="MS UI Gothic" w:hAnsi="MS UI Gothic" w:cs="MS UI Gothic"/>
        </w:rPr>
        <w:t>格</w:t>
      </w:r>
      <w:r>
        <w:rPr>
          <w:rStyle w:val="DefaultParagraphFont"/>
          <w:rFonts w:ascii="Times New Roman" w:eastAsia="Times New Roman" w:hAnsi="Times New Roman" w:cs="Times New Roman"/>
        </w:rPr>
        <w:t>——</w:t>
      </w:r>
      <w:r>
        <w:rPr>
          <w:rStyle w:val="DefaultParagraphFont"/>
          <w:rFonts w:ascii="MS UI Gothic" w:eastAsia="MS UI Gothic" w:hAnsi="MS UI Gothic" w:cs="MS UI Gothic"/>
        </w:rPr>
        <w:t>膨</w:t>
      </w:r>
      <w:r>
        <w:rPr>
          <w:rStyle w:val="DefaultParagraphFont"/>
          <w:rFonts w:ascii="PMingLiU" w:eastAsia="PMingLiU" w:hAnsi="PMingLiU" w:cs="PMingLiU"/>
        </w:rPr>
        <w:t>胀</w:t>
      </w:r>
      <w:r>
        <w:rPr>
          <w:rStyle w:val="DefaultParagraphFont"/>
          <w:rFonts w:ascii="MS UI Gothic" w:eastAsia="MS UI Gothic" w:hAnsi="MS UI Gothic" w:cs="MS UI Gothic"/>
        </w:rPr>
        <w:t>螺管：高</w:t>
      </w:r>
      <w:r>
        <w:rPr>
          <w:rStyle w:val="DefaultParagraphFont"/>
          <w:rFonts w:ascii="Times New Roman" w:eastAsia="Times New Roman" w:hAnsi="Times New Roman" w:cs="Times New Roman"/>
        </w:rPr>
        <w:t>6.6mm</w:t>
      </w:r>
      <w:r>
        <w:rPr>
          <w:rStyle w:val="DefaultParagraphFont"/>
          <w:rFonts w:ascii="MS UI Gothic" w:eastAsia="MS UI Gothic" w:hAnsi="MS UI Gothic" w:cs="MS UI Gothic"/>
        </w:rPr>
        <w:t>，内径</w:t>
      </w:r>
      <w:r>
        <w:rPr>
          <w:rStyle w:val="DefaultParagraphFont"/>
          <w:rFonts w:ascii="Times New Roman" w:eastAsia="Times New Roman" w:hAnsi="Times New Roman" w:cs="Times New Roman"/>
        </w:rPr>
        <w:t>2.4mm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度</w:t>
      </w:r>
      <w:r>
        <w:rPr>
          <w:rStyle w:val="DefaultParagraphFont"/>
          <w:rFonts w:ascii="Times New Roman" w:eastAsia="Times New Roman" w:hAnsi="Times New Roman" w:cs="Times New Roman"/>
        </w:rPr>
        <w:t>26.4mm</w:t>
      </w:r>
      <w:r>
        <w:rPr>
          <w:rStyle w:val="DefaultParagraphFont"/>
          <w:rFonts w:ascii="MS UI Gothic" w:eastAsia="MS UI Gothic" w:hAnsi="MS UI Gothic" w:cs="MS UI Gothic"/>
        </w:rPr>
        <w:t>；螺</w:t>
      </w:r>
      <w:r>
        <w:rPr>
          <w:rStyle w:val="DefaultParagraphFont"/>
          <w:rFonts w:ascii="PMingLiU" w:eastAsia="PMingLiU" w:hAnsi="PMingLiU" w:cs="PMingLiU"/>
        </w:rPr>
        <w:t>钉</w:t>
      </w:r>
      <w:r>
        <w:rPr>
          <w:rStyle w:val="DefaultParagraphFont"/>
          <w:rFonts w:ascii="MS UI Gothic" w:eastAsia="MS UI Gothic" w:hAnsi="MS UI Gothic" w:cs="MS UI Gothic"/>
        </w:rPr>
        <w:t>：</w:t>
      </w:r>
      <w:r>
        <w:rPr>
          <w:rStyle w:val="DefaultParagraphFont"/>
          <w:rFonts w:ascii="Times New Roman" w:eastAsia="Times New Roman" w:hAnsi="Times New Roman" w:cs="Times New Roman"/>
        </w:rPr>
        <w:t>             PA3*14mm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径</w:t>
      </w:r>
      <w:r>
        <w:rPr>
          <w:rStyle w:val="DefaultParagraphFont"/>
          <w:rFonts w:ascii="Times New Roman" w:eastAsia="Times New Roman" w:hAnsi="Times New Roman" w:cs="Times New Roman"/>
        </w:rPr>
        <w:t>5.2mm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确保</w:t>
      </w:r>
      <w:r>
        <w:rPr>
          <w:rStyle w:val="DefaultParagraphFont"/>
          <w:rFonts w:ascii="PMingLiU" w:eastAsia="PMingLiU" w:hAnsi="PMingLiU" w:cs="PMingLiU"/>
        </w:rPr>
        <w:t>设备远</w:t>
      </w:r>
      <w:r>
        <w:rPr>
          <w:rStyle w:val="DefaultParagraphFont"/>
          <w:rFonts w:ascii="MS UI Gothic" w:eastAsia="MS UI Gothic" w:hAnsi="MS UI Gothic" w:cs="MS UI Gothic"/>
        </w:rPr>
        <w:t>离水、火、</w:t>
      </w:r>
      <w:r>
        <w:rPr>
          <w:rStyle w:val="DefaultParagraphFont"/>
          <w:rFonts w:ascii="PMingLiU" w:eastAsia="PMingLiU" w:hAnsi="PMingLiU" w:cs="PMingLiU"/>
        </w:rPr>
        <w:t>强电场</w:t>
      </w:r>
      <w:r>
        <w:rPr>
          <w:rStyle w:val="DefaultParagraphFont"/>
          <w:rFonts w:ascii="MS UI Gothic" w:eastAsia="MS UI Gothic" w:hAnsi="MS UI Gothic" w:cs="MS UI Gothic"/>
        </w:rPr>
        <w:t>、</w:t>
      </w:r>
      <w:r>
        <w:rPr>
          <w:rStyle w:val="DefaultParagraphFont"/>
          <w:rFonts w:ascii="PMingLiU" w:eastAsia="PMingLiU" w:hAnsi="PMingLiU" w:cs="PMingLiU"/>
        </w:rPr>
        <w:t>强</w:t>
      </w:r>
      <w:r>
        <w:rPr>
          <w:rStyle w:val="DefaultParagraphFont"/>
          <w:rFonts w:ascii="MS UI Gothic" w:eastAsia="MS UI Gothic" w:hAnsi="MS UI Gothic" w:cs="MS UI Gothic"/>
        </w:rPr>
        <w:t>磁</w:t>
      </w:r>
      <w:r>
        <w:rPr>
          <w:rStyle w:val="DefaultParagraphFont"/>
          <w:rFonts w:ascii="PMingLiU" w:eastAsia="PMingLiU" w:hAnsi="PMingLiU" w:cs="PMingLiU"/>
        </w:rPr>
        <w:t>场</w:t>
      </w:r>
      <w:r>
        <w:rPr>
          <w:rStyle w:val="DefaultParagraphFont"/>
          <w:rFonts w:ascii="MS UI Gothic" w:eastAsia="MS UI Gothic" w:hAnsi="MS UI Gothic" w:cs="MS UI Gothic"/>
        </w:rPr>
        <w:t>、易燃易爆物品。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雷雨天气或</w:t>
      </w:r>
      <w:r>
        <w:rPr>
          <w:rStyle w:val="DefaultParagraphFont"/>
          <w:rFonts w:ascii="PMingLiU" w:eastAsia="PMingLiU" w:hAnsi="PMingLiU" w:cs="PMingLiU"/>
        </w:rPr>
        <w:t>长</w:t>
      </w:r>
      <w:r>
        <w:rPr>
          <w:rStyle w:val="DefaultParagraphFont"/>
          <w:rFonts w:ascii="MS UI Gothic" w:eastAsia="MS UI Gothic" w:hAnsi="MS UI Gothic" w:cs="MS UI Gothic"/>
        </w:rPr>
        <w:t>期不用</w:t>
      </w:r>
      <w:r>
        <w:rPr>
          <w:rStyle w:val="DefaultParagraphFont"/>
          <w:rFonts w:ascii="PMingLiU" w:eastAsia="PMingLiU" w:hAnsi="PMingLiU" w:cs="PMingLiU"/>
        </w:rPr>
        <w:t>时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拔下</w:t>
      </w:r>
      <w:r>
        <w:rPr>
          <w:rStyle w:val="DefaultParagraphFont"/>
          <w:rFonts w:ascii="PMingLiU" w:eastAsia="PMingLiU" w:hAnsi="PMingLiU" w:cs="PMingLiU"/>
        </w:rPr>
        <w:t>设备电</w:t>
      </w:r>
      <w:r>
        <w:rPr>
          <w:rStyle w:val="DefaultParagraphFont"/>
          <w:rFonts w:ascii="MS UI Gothic" w:eastAsia="MS UI Gothic" w:hAnsi="MS UI Gothic" w:cs="MS UI Gothic"/>
        </w:rPr>
        <w:t>源及所有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源插座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安装在本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附近并</w:t>
      </w:r>
      <w:r>
        <w:rPr>
          <w:rStyle w:val="DefaultParagraphFont"/>
          <w:rFonts w:ascii="PMingLiU" w:eastAsia="PMingLiU" w:hAnsi="PMingLiU" w:cs="PMingLiU"/>
        </w:rPr>
        <w:t>应</w:t>
      </w:r>
      <w:r>
        <w:rPr>
          <w:rStyle w:val="DefaultParagraphFont"/>
          <w:rFonts w:ascii="MS UI Gothic" w:eastAsia="MS UI Gothic" w:hAnsi="MS UI Gothic" w:cs="MS UI Gothic"/>
        </w:rPr>
        <w:t>易于触及。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源插</w:t>
      </w:r>
      <w:r>
        <w:rPr>
          <w:rStyle w:val="DefaultParagraphFont"/>
          <w:rFonts w:ascii="PMingLiU" w:eastAsia="PMingLiU" w:hAnsi="PMingLiU" w:cs="PMingLiU"/>
        </w:rPr>
        <w:t>头</w:t>
      </w:r>
      <w:r>
        <w:rPr>
          <w:rStyle w:val="DefaultParagraphFont"/>
          <w:rFonts w:ascii="MS UI Gothic" w:eastAsia="MS UI Gothic" w:hAnsi="MS UI Gothic" w:cs="MS UI Gothic"/>
        </w:rPr>
        <w:t>或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</w:t>
      </w:r>
      <w:r>
        <w:rPr>
          <w:rStyle w:val="DefaultParagraphFont"/>
          <w:rFonts w:ascii="PMingLiU" w:eastAsia="PMingLiU" w:hAnsi="PMingLiU" w:cs="PMingLiU"/>
        </w:rPr>
        <w:t>线</w:t>
      </w:r>
      <w:r>
        <w:rPr>
          <w:rStyle w:val="DefaultParagraphFont"/>
          <w:rFonts w:ascii="MS UI Gothic" w:eastAsia="MS UI Gothic" w:hAnsi="MS UI Gothic" w:cs="MS UI Gothic"/>
        </w:rPr>
        <w:t>已</w:t>
      </w:r>
      <w:r>
        <w:rPr>
          <w:rStyle w:val="DefaultParagraphFont"/>
          <w:rFonts w:ascii="PMingLiU" w:eastAsia="PMingLiU" w:hAnsi="PMingLiU" w:cs="PMingLiU"/>
        </w:rPr>
        <w:t>损</w:t>
      </w:r>
      <w:r>
        <w:rPr>
          <w:rStyle w:val="DefaultParagraphFont"/>
          <w:rFonts w:ascii="MS UI Gothic" w:eastAsia="MS UI Gothic" w:hAnsi="MS UI Gothic" w:cs="MS UI Gothic"/>
        </w:rPr>
        <w:t>坏，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</w:t>
      </w:r>
      <w:r>
        <w:rPr>
          <w:rStyle w:val="DefaultParagraphFont"/>
          <w:rFonts w:ascii="PMingLiU" w:eastAsia="PMingLiU" w:hAnsi="PMingLiU" w:cs="PMingLiU"/>
        </w:rPr>
        <w:t>继续</w:t>
      </w:r>
      <w:r>
        <w:rPr>
          <w:rStyle w:val="DefaultParagraphFont"/>
          <w:rFonts w:ascii="MS UI Gothic" w:eastAsia="MS UI Gothic" w:hAnsi="MS UI Gothic" w:cs="MS UI Gothic"/>
        </w:rPr>
        <w:t>使用。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上放置其他重物。确保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散</w:t>
      </w:r>
      <w:r>
        <w:rPr>
          <w:rStyle w:val="DefaultParagraphFont"/>
          <w:rFonts w:ascii="PMingLiU" w:eastAsia="PMingLiU" w:hAnsi="PMingLiU" w:cs="PMingLiU"/>
        </w:rPr>
        <w:t>热</w:t>
      </w:r>
      <w:r>
        <w:rPr>
          <w:rStyle w:val="DefaultParagraphFont"/>
          <w:rFonts w:ascii="MS UI Gothic" w:eastAsia="MS UI Gothic" w:hAnsi="MS UI Gothic" w:cs="MS UI Gothic"/>
        </w:rPr>
        <w:t>孔通</w:t>
      </w:r>
      <w:r>
        <w:rPr>
          <w:rStyle w:val="DefaultParagraphFont"/>
          <w:rFonts w:ascii="PMingLiU" w:eastAsia="PMingLiU" w:hAnsi="PMingLiU" w:cs="PMingLiU"/>
        </w:rPr>
        <w:t>风</w:t>
      </w:r>
      <w:r>
        <w:rPr>
          <w:rStyle w:val="DefaultParagraphFont"/>
          <w:rFonts w:ascii="MS UI Gothic" w:eastAsia="MS UI Gothic" w:hAnsi="MS UI Gothic" w:cs="MS UI Gothic"/>
        </w:rPr>
        <w:t>良好。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若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出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冒烟、异响、有异味等异常</w:t>
      </w:r>
      <w:r>
        <w:rPr>
          <w:rStyle w:val="DefaultParagraphFont"/>
          <w:rFonts w:ascii="PMingLiU" w:eastAsia="PMingLiU" w:hAnsi="PMingLiU" w:cs="PMingLiU"/>
        </w:rPr>
        <w:t>现</w:t>
      </w:r>
      <w:r>
        <w:rPr>
          <w:rStyle w:val="DefaultParagraphFont"/>
          <w:rFonts w:ascii="MS UI Gothic" w:eastAsia="MS UI Gothic" w:hAnsi="MS UI Gothic" w:cs="MS UI Gothic"/>
        </w:rPr>
        <w:t>象，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立刻停止使用并断开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源，拔出</w:t>
      </w:r>
      <w:r>
        <w:rPr>
          <w:rStyle w:val="DefaultParagraphFont"/>
          <w:rFonts w:ascii="PMingLiU" w:eastAsia="PMingLiU" w:hAnsi="PMingLiU" w:cs="PMingLiU"/>
        </w:rPr>
        <w:t>连</w:t>
      </w:r>
      <w:r>
        <w:rPr>
          <w:rStyle w:val="DefaultParagraphFont"/>
          <w:rFonts w:ascii="MS UI Gothic" w:eastAsia="MS UI Gothic" w:hAnsi="MS UI Gothic" w:cs="MS UI Gothic"/>
        </w:rPr>
        <w:t>接在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上的所有</w:t>
      </w:r>
      <w:r>
        <w:rPr>
          <w:rStyle w:val="DefaultParagraphFont"/>
          <w:rFonts w:ascii="PMingLiU" w:eastAsia="PMingLiU" w:hAnsi="PMingLiU" w:cs="PMingLiU"/>
        </w:rPr>
        <w:t>线缆</w:t>
      </w:r>
      <w:r>
        <w:rPr>
          <w:rStyle w:val="DefaultParagraphFont"/>
          <w:rFonts w:ascii="MS UI Gothic" w:eastAsia="MS UI Gothic" w:hAnsi="MS UI Gothic" w:cs="MS UI Gothic"/>
        </w:rPr>
        <w:t>，并</w:t>
      </w:r>
      <w:r>
        <w:rPr>
          <w:rStyle w:val="DefaultParagraphFont"/>
          <w:rFonts w:ascii="PMingLiU" w:eastAsia="PMingLiU" w:hAnsi="PMingLiU" w:cs="PMingLiU"/>
        </w:rPr>
        <w:t>联</w:t>
      </w:r>
      <w:r>
        <w:rPr>
          <w:rStyle w:val="DefaultParagraphFont"/>
          <w:rFonts w:ascii="MS UI Gothic" w:eastAsia="MS UI Gothic" w:hAnsi="MS UI Gothic" w:cs="MS UI Gothic"/>
        </w:rPr>
        <w:t>系售后。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勿擅自拆卸或改装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及配件，否</w:t>
      </w:r>
      <w:r>
        <w:rPr>
          <w:rStyle w:val="DefaultParagraphFont"/>
          <w:rFonts w:ascii="PMingLiU" w:eastAsia="PMingLiU" w:hAnsi="PMingLiU" w:cs="PMingLiU"/>
        </w:rPr>
        <w:t>则该设备</w:t>
      </w:r>
      <w:r>
        <w:rPr>
          <w:rStyle w:val="DefaultParagraphFont"/>
          <w:rFonts w:ascii="MS UI Gothic" w:eastAsia="MS UI Gothic" w:hAnsi="MS UI Gothic" w:cs="MS UI Gothic"/>
        </w:rPr>
        <w:t>及配件将不予保修，也可能</w:t>
      </w:r>
      <w:r>
        <w:rPr>
          <w:rStyle w:val="DefaultParagraphFont"/>
          <w:rFonts w:ascii="PMingLiU" w:eastAsia="PMingLiU" w:hAnsi="PMingLiU" w:cs="PMingLiU"/>
        </w:rPr>
        <w:t>发</w:t>
      </w:r>
      <w:r>
        <w:rPr>
          <w:rStyle w:val="DefaultParagraphFont"/>
          <w:rFonts w:ascii="MS UI Gothic" w:eastAsia="MS UI Gothic" w:hAnsi="MS UI Gothic" w:cs="MS UI Gothic"/>
        </w:rPr>
        <w:t>生危</w:t>
      </w:r>
      <w:r>
        <w:rPr>
          <w:rStyle w:val="DefaultParagraphFont"/>
          <w:rFonts w:ascii="PMingLiU" w:eastAsia="PMingLiU" w:hAnsi="PMingLiU" w:cs="PMingLiU"/>
        </w:rPr>
        <w:t>险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MS UI Gothic" w:eastAsia="MS UI Gothic" w:hAnsi="MS UI Gothic" w:cs="MS UI Gothic"/>
        </w:rPr>
        <w:t>保持使用</w:t>
      </w:r>
      <w:r>
        <w:rPr>
          <w:rStyle w:val="DefaultParagraphFont"/>
          <w:rFonts w:ascii="PMingLiU" w:eastAsia="PMingLiU" w:hAnsi="PMingLiU" w:cs="PMingLiU"/>
        </w:rPr>
        <w:t>环</w:t>
      </w:r>
      <w:r>
        <w:rPr>
          <w:rStyle w:val="DefaultParagraphFont"/>
          <w:rFonts w:ascii="MS UI Gothic" w:eastAsia="MS UI Gothic" w:hAnsi="MS UI Gothic" w:cs="MS UI Gothic"/>
        </w:rPr>
        <w:t>境空气清</w:t>
      </w:r>
      <w:r>
        <w:rPr>
          <w:rStyle w:val="DefaultParagraphFont"/>
          <w:rFonts w:ascii="PMingLiU" w:eastAsia="PMingLiU" w:hAnsi="PMingLiU" w:cs="PMingLiU"/>
        </w:rPr>
        <w:t>洁</w:t>
      </w:r>
      <w:r>
        <w:rPr>
          <w:rStyle w:val="DefaultParagraphFont"/>
          <w:rFonts w:ascii="MS UI Gothic" w:eastAsia="MS UI Gothic" w:hAnsi="MS UI Gothic" w:cs="MS UI Gothic"/>
        </w:rPr>
        <w:t>，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需要定期除</w:t>
      </w:r>
      <w:r>
        <w:rPr>
          <w:rStyle w:val="DefaultParagraphFont"/>
          <w:rFonts w:ascii="PMingLiU" w:eastAsia="PMingLiU" w:hAnsi="PMingLiU" w:cs="PMingLiU"/>
        </w:rPr>
        <w:t>尘</w:t>
      </w:r>
      <w:r>
        <w:rPr>
          <w:rStyle w:val="DefaultParagraphFont"/>
          <w:rFonts w:ascii="MS UI Gothic" w:eastAsia="MS UI Gothic" w:hAnsi="MS UI Gothic" w:cs="MS UI Gothic"/>
        </w:rPr>
        <w:t>。清</w:t>
      </w:r>
      <w:r>
        <w:rPr>
          <w:rStyle w:val="DefaultParagraphFont"/>
          <w:rFonts w:ascii="PMingLiU" w:eastAsia="PMingLiU" w:hAnsi="PMingLiU" w:cs="PMingLiU"/>
        </w:rPr>
        <w:t>洁设备</w:t>
      </w:r>
      <w:r>
        <w:rPr>
          <w:rStyle w:val="DefaultParagraphFont"/>
          <w:rFonts w:ascii="MS UI Gothic" w:eastAsia="MS UI Gothic" w:hAnsi="MS UI Gothic" w:cs="MS UI Gothic"/>
        </w:rPr>
        <w:t>前，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切断</w:t>
      </w:r>
      <w:r>
        <w:rPr>
          <w:rStyle w:val="DefaultParagraphFont"/>
          <w:rFonts w:ascii="PMingLiU" w:eastAsia="PMingLiU" w:hAnsi="PMingLiU" w:cs="PMingLiU"/>
        </w:rPr>
        <w:t>电</w:t>
      </w:r>
      <w:r>
        <w:rPr>
          <w:rStyle w:val="DefaultParagraphFont"/>
          <w:rFonts w:ascii="MS UI Gothic" w:eastAsia="MS UI Gothic" w:hAnsi="MS UI Gothic" w:cs="MS UI Gothic"/>
        </w:rPr>
        <w:t>源。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勿使用任何液体擦洗</w:t>
      </w:r>
      <w:r>
        <w:rPr>
          <w:rStyle w:val="DefaultParagraphFont"/>
          <w:rFonts w:ascii="PMingLiU" w:eastAsia="PMingLiU" w:hAnsi="PMingLiU" w:cs="PMingLiU"/>
        </w:rPr>
        <w:t>设备</w:t>
      </w:r>
      <w:r>
        <w:rPr>
          <w:rStyle w:val="DefaultParagraphFont"/>
          <w:rFonts w:ascii="MS UI Gothic" w:eastAsia="MS UI Gothic" w:hAnsi="MS UI Gothic" w:cs="MS UI Gothic"/>
        </w:rPr>
        <w:t>。</w:t>
      </w:r>
      <w:r>
        <w:rPr>
          <w:rStyle w:val="DefaultParagraphFont"/>
          <w:rFonts w:ascii="Times New Roman" w:eastAsia="Times New Roman" w:hAnsi="Times New Roman" w:cs="Times New Roman"/>
        </w:rPr>
        <w:br/>
      </w:r>
      <w:r>
        <w:rPr>
          <w:rStyle w:val="DefaultParagraphFont"/>
          <w:rFonts w:ascii="Times New Roman" w:eastAsia="Times New Roman" w:hAnsi="Times New Roman" w:cs="Times New Roman"/>
        </w:rPr>
        <w:t xml:space="preserve">-  </w:t>
      </w:r>
      <w:r>
        <w:rPr>
          <w:rStyle w:val="DefaultParagraphFont"/>
          <w:rFonts w:ascii="PMingLiU" w:eastAsia="PMingLiU" w:hAnsi="PMingLiU" w:cs="PMingLiU"/>
        </w:rPr>
        <w:t>设备应</w:t>
      </w:r>
      <w:r>
        <w:rPr>
          <w:rStyle w:val="DefaultParagraphFont"/>
          <w:rFonts w:ascii="MS UI Gothic" w:eastAsia="MS UI Gothic" w:hAnsi="MS UI Gothic" w:cs="MS UI Gothic"/>
        </w:rPr>
        <w:t>正确</w:t>
      </w:r>
      <w:r>
        <w:rPr>
          <w:rStyle w:val="DefaultParagraphFont"/>
          <w:rFonts w:ascii="PMingLiU" w:eastAsia="PMingLiU" w:hAnsi="PMingLiU" w:cs="PMingLiU"/>
        </w:rPr>
        <w:t>进</w:t>
      </w:r>
      <w:r>
        <w:rPr>
          <w:rStyle w:val="DefaultParagraphFont"/>
          <w:rFonts w:ascii="MS UI Gothic" w:eastAsia="MS UI Gothic" w:hAnsi="MS UI Gothic" w:cs="MS UI Gothic"/>
        </w:rPr>
        <w:t>行防雷安装，具体</w:t>
      </w:r>
      <w:r>
        <w:rPr>
          <w:rStyle w:val="DefaultParagraphFont"/>
          <w:rFonts w:ascii="PMingLiU" w:eastAsia="PMingLiU" w:hAnsi="PMingLiU" w:cs="PMingLiU"/>
        </w:rPr>
        <w:t>请</w:t>
      </w:r>
      <w:r>
        <w:rPr>
          <w:rStyle w:val="DefaultParagraphFont"/>
          <w:rFonts w:ascii="MS UI Gothic" w:eastAsia="MS UI Gothic" w:hAnsi="MS UI Gothic" w:cs="MS UI Gothic"/>
        </w:rPr>
        <w:t>参考《</w:t>
      </w:r>
      <w:r>
        <w:rPr>
          <w:rStyle w:val="DefaultParagraphFont"/>
          <w:rFonts w:ascii="Times New Roman" w:eastAsia="Times New Roman" w:hAnsi="Times New Roman" w:cs="Times New Roman"/>
        </w:rPr>
        <w:t>Tenda</w:t>
      </w:r>
      <w:r>
        <w:rPr>
          <w:rStyle w:val="DefaultParagraphFont"/>
          <w:rFonts w:ascii="MS UI Gothic" w:eastAsia="MS UI Gothic" w:hAnsi="MS UI Gothic" w:cs="MS UI Gothic"/>
        </w:rPr>
        <w:t>防雷安装手册》。</w:t>
      </w:r>
    </w:p>
    <w:p w:rsidR="00A77B3E"/>
    <w:sectPr>
      <w:pgSz w:w="11906" w:h="16838"/>
      <w:pgMar w:top="1200" w:right="200" w:bottom="1600" w:left="400" w:header="0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tabletable-borderedtable-hover">
    <w:name w:val="table table-bordered table-hover"/>
    <w:basedOn w:val="TableNormal"/>
    <w:tblPr/>
  </w:style>
  <w:style w:type="character" w:customStyle="1" w:styleId="iconfonticon-tishi">
    <w:name w:val="iconfont icon-tishi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