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Times New Roman" w:eastAsia="Times New Roman" w:hAnsi="Times New Roman" w:cs="Times New Roman"/>
          <w:kern w:val="36"/>
          <w:sz w:val="48"/>
          <w:szCs w:val="48"/>
        </w:rPr>
        <w:t xml:space="preserve">AX12L Pro V1.0 </w:t>
      </w: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75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本指南主要介</w:t>
      </w:r>
      <w:r>
        <w:rPr>
          <w:rStyle w:val="DefaultParagraphFont"/>
          <w:rFonts w:ascii="PMingLiU" w:eastAsia="PMingLiU" w:hAnsi="PMingLiU" w:cs="PMingLiU"/>
        </w:rPr>
        <w:t>绍设备</w:t>
      </w:r>
      <w:r>
        <w:rPr>
          <w:rStyle w:val="DefaultParagraphFont"/>
          <w:rFonts w:ascii="MS UI Gothic" w:eastAsia="MS UI Gothic" w:hAnsi="MS UI Gothic" w:cs="MS UI Gothic"/>
        </w:rPr>
        <w:t>包装清</w:t>
      </w:r>
      <w:r>
        <w:rPr>
          <w:rStyle w:val="DefaultParagraphFont"/>
          <w:rFonts w:ascii="PMingLiU" w:eastAsia="PMingLiU" w:hAnsi="PMingLiU" w:cs="PMingLiU"/>
        </w:rPr>
        <w:t>单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上网、</w:t>
      </w:r>
      <w:r>
        <w:rPr>
          <w:rStyle w:val="DefaultParagraphFont"/>
          <w:rFonts w:ascii="PMingLiU" w:eastAsia="PMingLiU" w:hAnsi="PMingLiU" w:cs="PMingLiU"/>
        </w:rPr>
        <w:t>扩</w:t>
      </w:r>
      <w:r>
        <w:rPr>
          <w:rStyle w:val="DefaultParagraphFont"/>
          <w:rFonts w:ascii="MS UI Gothic" w:eastAsia="MS UI Gothic" w:hAnsi="MS UI Gothic" w:cs="MS UI Gothic"/>
        </w:rPr>
        <w:t>展网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、用</w:t>
      </w:r>
      <w:r>
        <w:rPr>
          <w:rStyle w:val="DefaultParagraphFont"/>
          <w:rFonts w:ascii="PMingLiU" w:eastAsia="PMingLiU" w:hAnsi="PMingLiU" w:cs="PMingLiU"/>
        </w:rPr>
        <w:t>户</w:t>
      </w:r>
      <w:r>
        <w:rPr>
          <w:rStyle w:val="DefaultParagraphFont"/>
          <w:rFonts w:ascii="MS UI Gothic" w:eastAsia="MS UI Gothic" w:hAnsi="MS UI Gothic" w:cs="MS UI Gothic"/>
        </w:rPr>
        <w:t>上网、指示灯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接口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钮说</w:t>
      </w:r>
      <w:r>
        <w:rPr>
          <w:rStyle w:val="DefaultParagraphFont"/>
          <w:rFonts w:ascii="MS UI Gothic" w:eastAsia="MS UI Gothic" w:hAnsi="MS UI Gothic" w:cs="MS UI Gothic"/>
        </w:rPr>
        <w:t>明、从旧路由器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、常</w:t>
      </w:r>
      <w:r>
        <w:rPr>
          <w:rStyle w:val="DefaultParagraphFont"/>
          <w:rFonts w:ascii="PMingLiU" w:eastAsia="PMingLiU" w:hAnsi="PMingLiU" w:cs="PMingLiU"/>
        </w:rPr>
        <w:t>见问题</w:t>
      </w:r>
      <w:r>
        <w:rPr>
          <w:rStyle w:val="DefaultParagraphFont"/>
          <w:rFonts w:ascii="MS UI Gothic" w:eastAsia="MS UI Gothic" w:hAnsi="MS UI Gothic" w:cs="MS UI Gothic"/>
        </w:rPr>
        <w:t>及安全信息，若要了解更多功能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置，可在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其他</w:t>
      </w:r>
      <w:r>
        <w:rPr>
          <w:rStyle w:val="DefaultParagraphFont"/>
          <w:rFonts w:ascii="PMingLiU" w:eastAsia="PMingLiU" w:hAnsi="PMingLiU" w:cs="PMingLiU"/>
        </w:rPr>
        <w:t>资</w:t>
      </w:r>
      <w:r>
        <w:rPr>
          <w:rStyle w:val="DefaultParagraphFont"/>
          <w:rFonts w:ascii="MS UI Gothic" w:eastAsia="MS UI Gothic" w:hAnsi="MS UI Gothic" w:cs="MS UI Gothic"/>
        </w:rPr>
        <w:t>料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模</w:t>
      </w:r>
      <w:r>
        <w:rPr>
          <w:rStyle w:val="DefaultParagraphFont"/>
          <w:rFonts w:ascii="PMingLiU" w:eastAsia="PMingLiU" w:hAnsi="PMingLiU" w:cs="PMingLiU"/>
        </w:rPr>
        <w:t>块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MS UI Gothic" w:eastAsia="MS UI Gothic" w:hAnsi="MS UI Gothic" w:cs="MS UI Gothic"/>
        </w:rPr>
        <w:t>官网（</w:t>
      </w:r>
      <w:r>
        <w:rPr>
          <w:rStyle w:val="DefaultParagraphFont"/>
          <w:rFonts w:ascii="Times New Roman" w:eastAsia="Times New Roman" w:hAnsi="Times New Roman" w:cs="Times New Roman"/>
        </w:rPr>
        <w:t>www.tenda.com.cn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品使用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书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配置指南）。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774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67825" cy="3181350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398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775"/>
      <w:bookmarkEnd w:id="1"/>
      <w:r>
        <w:rPr>
          <w:rStyle w:val="DefaultParagraphFont"/>
          <w:rFonts w:ascii="PMingLiU" w:eastAsia="PMingLiU" w:hAnsi="PMingLiU" w:cs="PMingLiU"/>
          <w:sz w:val="24"/>
          <w:szCs w:val="24"/>
        </w:rPr>
        <w:t>场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景一：首次使用路由器</w:t>
      </w:r>
    </w:p>
    <w:p>
      <w:pPr>
        <w:pStyle w:val="Heading1"/>
        <w:keepNext w:val="0"/>
        <w:shd w:val="clear" w:color="auto" w:fill="FFFFFF"/>
        <w:spacing w:before="281" w:after="281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Style w:val="DefaultParagraphFont"/>
          <w:rFonts w:ascii="MS UI Gothic" w:eastAsia="MS UI Gothic" w:hAnsi="MS UI Gothic" w:cs="MS UI Gothic"/>
          <w:kern w:val="36"/>
          <w:sz w:val="28"/>
          <w:szCs w:val="28"/>
        </w:rPr>
        <w:t>步</w:t>
      </w:r>
      <w:r>
        <w:rPr>
          <w:rStyle w:val="DefaultParagraphFont"/>
          <w:rFonts w:ascii="PMingLiU" w:eastAsia="PMingLiU" w:hAnsi="PMingLiU" w:cs="PMingLiU"/>
          <w:kern w:val="36"/>
          <w:sz w:val="28"/>
          <w:szCs w:val="28"/>
        </w:rPr>
        <w:t>骤</w:t>
      </w:r>
      <w:r>
        <w:rPr>
          <w:rStyle w:val="DefaultParagraphFont"/>
          <w:rFonts w:ascii="Times New Roman" w:eastAsia="Times New Roman" w:hAnsi="Times New Roman" w:cs="Times New Roman"/>
          <w:kern w:val="36"/>
          <w:sz w:val="28"/>
          <w:szCs w:val="28"/>
          <w:lang w:val="en-US" w:eastAsia="en-US"/>
        </w:rPr>
        <w:t xml:space="preserve">1 </w:t>
      </w:r>
      <w:r>
        <w:rPr>
          <w:rStyle w:val="DefaultParagraphFont"/>
          <w:rFonts w:ascii="PMingLiU" w:eastAsia="PMingLiU" w:hAnsi="PMingLiU" w:cs="PMingLiU"/>
          <w:kern w:val="36"/>
          <w:sz w:val="28"/>
          <w:szCs w:val="28"/>
        </w:rPr>
        <w:t>连线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9067800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203701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keepNext w:val="0"/>
        <w:shd w:val="clear" w:color="auto" w:fill="FFFFFF"/>
        <w:spacing w:before="281" w:after="281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Style w:val="DefaultParagraphFont"/>
          <w:rFonts w:ascii="MS UI Gothic" w:eastAsia="MS UI Gothic" w:hAnsi="MS UI Gothic" w:cs="MS UI Gothic"/>
          <w:kern w:val="36"/>
          <w:sz w:val="28"/>
          <w:szCs w:val="28"/>
        </w:rPr>
        <w:t>步</w:t>
      </w:r>
      <w:r>
        <w:rPr>
          <w:rStyle w:val="DefaultParagraphFont"/>
          <w:rFonts w:ascii="PMingLiU" w:eastAsia="PMingLiU" w:hAnsi="PMingLiU" w:cs="PMingLiU"/>
          <w:kern w:val="36"/>
          <w:sz w:val="28"/>
          <w:szCs w:val="28"/>
        </w:rPr>
        <w:t>骤</w:t>
      </w:r>
      <w:r>
        <w:rPr>
          <w:rStyle w:val="DefaultParagraphFont"/>
          <w:rFonts w:ascii="Times New Roman" w:eastAsia="Times New Roman" w:hAnsi="Times New Roman" w:cs="Times New Roman"/>
          <w:kern w:val="36"/>
          <w:sz w:val="28"/>
          <w:szCs w:val="28"/>
          <w:lang w:val="en-US" w:eastAsia="en-US"/>
        </w:rPr>
        <w:t xml:space="preserve">2 </w:t>
      </w:r>
      <w:r>
        <w:rPr>
          <w:rStyle w:val="DefaultParagraphFont"/>
          <w:rFonts w:ascii="PMingLiU" w:eastAsia="PMingLiU" w:hAnsi="PMingLiU" w:cs="PMingLiU"/>
          <w:kern w:val="36"/>
          <w:sz w:val="28"/>
          <w:szCs w:val="28"/>
        </w:rPr>
        <w:t>设</w:t>
      </w:r>
      <w:r>
        <w:rPr>
          <w:rStyle w:val="DefaultParagraphFont"/>
          <w:rFonts w:ascii="MS UI Gothic" w:eastAsia="MS UI Gothic" w:hAnsi="MS UI Gothic" w:cs="MS UI Gothic"/>
          <w:kern w:val="36"/>
          <w:sz w:val="28"/>
          <w:szCs w:val="28"/>
        </w:rPr>
        <w:t>置上网</w:t>
      </w:r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方法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过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  <w:lang w:val="en-US" w:eastAsia="en-US"/>
        </w:rPr>
        <w:t>Web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设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置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户设备连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接到路由器。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br/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br/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方法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：手机等无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接路由器的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。默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认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名称（无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名称）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请查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看机身底面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铭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牌，默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认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没有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br/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br/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方法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：用网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电脑连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1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3/IPTV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任意一个接口。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7181850"/>
            <wp:docPr id="10000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68775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、手机或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电脑连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接到路由器后，会自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动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打开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浏览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器，跳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转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至路由器管理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面。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67825" cy="895350"/>
            <wp:docPr id="10000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46992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3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、根据操作向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导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完成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置。下文以手机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例，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仅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供参考。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Segoe UI Symbol" w:eastAsia="Segoe UI Symbol" w:hAnsi="Segoe UI Symbol" w:cs="Segoe UI Symbol"/>
          <w:lang w:val="en-US" w:eastAsia="en-US"/>
        </w:rPr>
        <w:t>❶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0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628588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Segoe UI Symbol" w:eastAsia="Segoe UI Symbol" w:hAnsi="Segoe UI Symbol" w:cs="Segoe UI Symbol"/>
          <w:lang w:val="en-US" w:eastAsia="en-US"/>
        </w:rPr>
        <w:t>❷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情景一：您的网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无需任何配置就可以上网（如，已通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光猫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拨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号上网）。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0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022655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情景二：您的网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需要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输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宽带账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号和密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才能上网。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-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若您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记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得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宽带账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号和密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直接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输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入。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-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若您忘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记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宽带账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号和密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系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宽带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服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务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取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宽带账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号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/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，然后手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动输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入。或参考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fldChar w:fldCharType="begin"/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instrText xml:space="preserve"> HYPERLINK \l "_从旧路由器导入宽带账号密码" </w:instrTex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fldChar w:fldCharType="separate"/>
      </w:r>
      <w:r>
        <w:rPr>
          <w:rStyle w:val="DefaultParagraphFont"/>
          <w:rFonts w:ascii="MS UI Gothic" w:eastAsia="MS UI Gothic" w:hAnsi="MS UI Gothic" w:cs="MS UI Gothic"/>
          <w:color w:val="0000EE"/>
          <w:sz w:val="16"/>
          <w:szCs w:val="16"/>
          <w:u w:val="single" w:color="0000EE"/>
          <w:lang w:val="en-US" w:eastAsia="en-US"/>
        </w:rPr>
        <w:t>从旧路由器</w:t>
      </w:r>
      <w:r>
        <w:rPr>
          <w:rStyle w:val="DefaultParagraphFont"/>
          <w:rFonts w:ascii="PMingLiU" w:eastAsia="PMingLiU" w:hAnsi="PMingLiU" w:cs="PMingLiU"/>
          <w:color w:val="0000EE"/>
          <w:sz w:val="16"/>
          <w:szCs w:val="16"/>
          <w:u w:val="single" w:color="0000EE"/>
          <w:lang w:val="en-US" w:eastAsia="en-US"/>
        </w:rPr>
        <w:t>导</w:t>
      </w:r>
      <w:r>
        <w:rPr>
          <w:rStyle w:val="DefaultParagraphFont"/>
          <w:rFonts w:ascii="MS UI Gothic" w:eastAsia="MS UI Gothic" w:hAnsi="MS UI Gothic" w:cs="MS UI Gothic"/>
          <w:color w:val="0000EE"/>
          <w:sz w:val="16"/>
          <w:szCs w:val="16"/>
          <w:u w:val="single" w:color="0000EE"/>
          <w:lang w:val="en-US" w:eastAsia="en-US"/>
        </w:rPr>
        <w:t>入</w:t>
      </w:r>
      <w:r>
        <w:rPr>
          <w:rStyle w:val="DefaultParagraphFont"/>
          <w:rFonts w:ascii="PMingLiU" w:eastAsia="PMingLiU" w:hAnsi="PMingLiU" w:cs="PMingLiU"/>
          <w:color w:val="0000EE"/>
          <w:sz w:val="16"/>
          <w:szCs w:val="16"/>
          <w:u w:val="single" w:color="0000EE"/>
          <w:lang w:val="en-US" w:eastAsia="en-US"/>
        </w:rPr>
        <w:t>宽带账</w:t>
      </w:r>
      <w:r>
        <w:rPr>
          <w:rStyle w:val="DefaultParagraphFont"/>
          <w:rFonts w:ascii="MS UI Gothic" w:eastAsia="MS UI Gothic" w:hAnsi="MS UI Gothic" w:cs="MS UI Gothic"/>
          <w:color w:val="0000EE"/>
          <w:sz w:val="16"/>
          <w:szCs w:val="16"/>
          <w:u w:val="single" w:color="0000EE"/>
          <w:lang w:val="en-US" w:eastAsia="en-US"/>
        </w:rPr>
        <w:t>号密</w:t>
      </w:r>
      <w:r>
        <w:rPr>
          <w:rStyle w:val="DefaultParagraphFont"/>
          <w:rFonts w:ascii="PMingLiU" w:eastAsia="PMingLiU" w:hAnsi="PMingLiU" w:cs="PMingLiU"/>
          <w:color w:val="0000EE"/>
          <w:sz w:val="16"/>
          <w:szCs w:val="16"/>
          <w:u w:val="single" w:color="0000EE"/>
          <w:lang w:val="en-US" w:eastAsia="en-US"/>
        </w:rPr>
        <w:t>码</w:t>
      </w:r>
      <w:r>
        <w:rPr>
          <w:rStyle w:val="DefaultParagraphFont"/>
          <w:rFonts w:ascii="Times New Roman" w:eastAsia="Times New Roman" w:hAnsi="Times New Roman" w:cs="Times New Roman"/>
          <w:color w:val="0000EE"/>
          <w:sz w:val="16"/>
          <w:szCs w:val="16"/>
          <w:u w:val="single" w:color="0000EE"/>
          <w:lang w:val="en-US" w:eastAsia="en-US"/>
        </w:rPr>
        <w:fldChar w:fldCharType="end"/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0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395330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Segoe UI Symbol" w:eastAsia="Segoe UI Symbol" w:hAnsi="Segoe UI Symbol" w:cs="Segoe UI Symbol"/>
          <w:lang w:val="en-US" w:eastAsia="en-US"/>
        </w:rPr>
        <w:t>❸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0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520038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67825" cy="1571625"/>
            <wp:docPr id="10000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68272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iconfonticon-shezhiwancheng"/>
          <w:rFonts w:ascii="Times New Roman" w:eastAsia="Times New Roman" w:hAnsi="Times New Roman" w:cs="Times New Roman"/>
          <w:sz w:val="16"/>
          <w:szCs w:val="16"/>
        </w:rPr>
        <w:t>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置完成。指示灯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色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亮，表示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网成功。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本路由器支持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IPv6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且默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认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开启。若您的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宽带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服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务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已支持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IPv6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置完成后，即可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访问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IPv6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09252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方法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过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App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1.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扫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描以下二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维码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，或者在手机的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用市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或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App Store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中搜索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Tenda WiFi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，将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Tenda WiFi 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App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下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载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并安装到您的手机上。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4343400"/>
            <wp:docPr id="1000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110567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2.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手机等移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动终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端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接路由器的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。默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认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名称（无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名称）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请查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看机身底面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铭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牌，默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认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没有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6429375"/>
            <wp:docPr id="1000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62979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3.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运行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Tenda WiFi 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App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，参考下文操作。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Segoe UI Symbol" w:eastAsia="Segoe UI Symbol" w:hAnsi="Segoe UI Symbol" w:cs="Segoe UI Symbol"/>
          <w:lang w:val="en-US" w:eastAsia="en-US"/>
        </w:rPr>
        <w:t>❶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39538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Segoe UI Symbol" w:eastAsia="Segoe UI Symbol" w:hAnsi="Segoe UI Symbol" w:cs="Segoe UI Symbol"/>
          <w:lang w:val="en-US" w:eastAsia="en-US"/>
        </w:rPr>
        <w:t>❷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  <w:lang w:val="en-US" w:eastAsia="en-US"/>
        </w:rPr>
        <w:drawing>
          <wp:inline>
            <wp:extent cx="5124450" cy="8658225"/>
            <wp:docPr id="1000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35027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Segoe UI Symbol" w:eastAsia="Segoe UI Symbol" w:hAnsi="Segoe UI Symbol" w:cs="Segoe UI Symbol"/>
          <w:lang w:val="en-US" w:eastAsia="en-US"/>
        </w:rPr>
        <w:t>❸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情景一：您的网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无需任何配置就可以上网（如，已通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光猫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拨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号上网）。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1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39913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情景二：您的网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需要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输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宽带账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号和密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才能上网。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-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若您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记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得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宽带账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号和密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直接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输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入。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-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若您忘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记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宽带账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号和密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系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宽带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服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务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取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宽带账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号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/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，然后手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动输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入。或参考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fldChar w:fldCharType="begin"/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instrText xml:space="preserve"> HYPERLINK \l "_从旧路由器导入宽带账号密码" </w:instrTex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fldChar w:fldCharType="separate"/>
      </w:r>
      <w:r>
        <w:rPr>
          <w:rStyle w:val="DefaultParagraphFont"/>
          <w:rFonts w:ascii="MS UI Gothic" w:eastAsia="MS UI Gothic" w:hAnsi="MS UI Gothic" w:cs="MS UI Gothic"/>
          <w:color w:val="0000EE"/>
          <w:sz w:val="16"/>
          <w:szCs w:val="16"/>
          <w:u w:val="single" w:color="0000EE"/>
          <w:lang w:val="en-US" w:eastAsia="en-US"/>
        </w:rPr>
        <w:t>从旧路由器</w:t>
      </w:r>
      <w:r>
        <w:rPr>
          <w:rStyle w:val="DefaultParagraphFont"/>
          <w:rFonts w:ascii="PMingLiU" w:eastAsia="PMingLiU" w:hAnsi="PMingLiU" w:cs="PMingLiU"/>
          <w:color w:val="0000EE"/>
          <w:sz w:val="16"/>
          <w:szCs w:val="16"/>
          <w:u w:val="single" w:color="0000EE"/>
          <w:lang w:val="en-US" w:eastAsia="en-US"/>
        </w:rPr>
        <w:t>导</w:t>
      </w:r>
      <w:r>
        <w:rPr>
          <w:rStyle w:val="DefaultParagraphFont"/>
          <w:rFonts w:ascii="MS UI Gothic" w:eastAsia="MS UI Gothic" w:hAnsi="MS UI Gothic" w:cs="MS UI Gothic"/>
          <w:color w:val="0000EE"/>
          <w:sz w:val="16"/>
          <w:szCs w:val="16"/>
          <w:u w:val="single" w:color="0000EE"/>
          <w:lang w:val="en-US" w:eastAsia="en-US"/>
        </w:rPr>
        <w:t>入</w:t>
      </w:r>
      <w:r>
        <w:rPr>
          <w:rStyle w:val="DefaultParagraphFont"/>
          <w:rFonts w:ascii="PMingLiU" w:eastAsia="PMingLiU" w:hAnsi="PMingLiU" w:cs="PMingLiU"/>
          <w:color w:val="0000EE"/>
          <w:sz w:val="16"/>
          <w:szCs w:val="16"/>
          <w:u w:val="single" w:color="0000EE"/>
          <w:lang w:val="en-US" w:eastAsia="en-US"/>
        </w:rPr>
        <w:t>宽带账</w:t>
      </w:r>
      <w:r>
        <w:rPr>
          <w:rStyle w:val="DefaultParagraphFont"/>
          <w:rFonts w:ascii="MS UI Gothic" w:eastAsia="MS UI Gothic" w:hAnsi="MS UI Gothic" w:cs="MS UI Gothic"/>
          <w:color w:val="0000EE"/>
          <w:sz w:val="16"/>
          <w:szCs w:val="16"/>
          <w:u w:val="single" w:color="0000EE"/>
          <w:lang w:val="en-US" w:eastAsia="en-US"/>
        </w:rPr>
        <w:t>号密</w:t>
      </w:r>
      <w:r>
        <w:rPr>
          <w:rStyle w:val="DefaultParagraphFont"/>
          <w:rFonts w:ascii="PMingLiU" w:eastAsia="PMingLiU" w:hAnsi="PMingLiU" w:cs="PMingLiU"/>
          <w:color w:val="0000EE"/>
          <w:sz w:val="16"/>
          <w:szCs w:val="16"/>
          <w:u w:val="single" w:color="0000EE"/>
          <w:lang w:val="en-US" w:eastAsia="en-US"/>
        </w:rPr>
        <w:t>码</w:t>
      </w:r>
      <w:r>
        <w:rPr>
          <w:rStyle w:val="DefaultParagraphFont"/>
          <w:rFonts w:ascii="Times New Roman" w:eastAsia="Times New Roman" w:hAnsi="Times New Roman" w:cs="Times New Roman"/>
          <w:color w:val="0000EE"/>
          <w:sz w:val="16"/>
          <w:szCs w:val="16"/>
          <w:u w:val="single" w:color="0000EE"/>
          <w:lang w:val="en-US" w:eastAsia="en-US"/>
        </w:rPr>
        <w:fldChar w:fldCharType="end"/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1553825" cy="8658225"/>
            <wp:docPr id="10001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27912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55382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Segoe UI Symbol" w:eastAsia="Segoe UI Symbol" w:hAnsi="Segoe UI Symbol" w:cs="Segoe UI Symbol"/>
          <w:lang w:val="en-US" w:eastAsia="en-US"/>
        </w:rPr>
        <w:t>❹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  <w:lang w:val="en-US" w:eastAsia="en-US"/>
        </w:rPr>
        <w:drawing>
          <wp:inline>
            <wp:extent cx="5124450" cy="8658225"/>
            <wp:docPr id="1000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763733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iconfonticon-shezhiwancheng"/>
          <w:rFonts w:ascii="Times New Roman" w:eastAsia="Times New Roman" w:hAnsi="Times New Roman" w:cs="Times New Roman"/>
          <w:sz w:val="16"/>
          <w:szCs w:val="16"/>
        </w:rPr>
        <w:t>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置完成。路由器指示灯将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色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亮，表示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网成功。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本路由器支持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IPv6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且默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认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开启。若您的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宽带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服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务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已支持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IPv6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置完成后，即可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访问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IPv6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1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773915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若您想要通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过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Tenda WiFi App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管理路由器，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接新的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，然后运行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Tenda WiFi App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，按照界面操作，即可管理路由器。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67825" cy="1352550"/>
            <wp:docPr id="10001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866687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上网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-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上网：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接路由器新的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（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配置完成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提示）即可。您可以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接任意一个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上网，推荐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5G 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*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遵照国家法律法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可能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进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动态频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率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选择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（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DFS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），会存在短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时间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内无法搜索到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的情况，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稍等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1~2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钟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后再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尝试连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-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上网：用网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LAN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口（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en-US" w:eastAsia="en-US"/>
        </w:rPr>
        <w:t>、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3/I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PTV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）即可。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CQIG776"/>
      <w:bookmarkEnd w:id="2"/>
      <w:r>
        <w:rPr>
          <w:rStyle w:val="DefaultParagraphFont"/>
          <w:rFonts w:ascii="PMingLiU" w:eastAsia="PMingLiU" w:hAnsi="PMingLiU" w:cs="PMingLiU"/>
          <w:sz w:val="24"/>
          <w:szCs w:val="24"/>
        </w:rPr>
        <w:t>场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景二：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扩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展已有路由器的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Wi-Fi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77350" cy="1571625"/>
            <wp:docPr id="10002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625878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773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步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骤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1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：加入已有网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络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、将本路由器放在原路由器的附近（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1~3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米）并通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、按一下（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1~3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秒）本路由器的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钮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（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WPS/RST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）。指示灯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色快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闪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3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钟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内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，按一下（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1~3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秒）原路由器的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钮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（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WPS/RST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）。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5162550"/>
            <wp:docPr id="10002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77902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4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观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察本路由器的指示灯，当它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变为绿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色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亮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时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，表示已成功加入已有网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5"/>
        <w:shd w:val="clear" w:color="auto" w:fill="FFFFFF"/>
        <w:spacing w:before="333" w:after="333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步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骤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为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本路由器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选择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合适的位置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  <w:lang w:val="en-US" w:eastAsia="en-US"/>
        </w:rPr>
        <w:t>、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为获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得更好的上网体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验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参考以下建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议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将本路由器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摆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放在合适位置。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放在原路由器的无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覆盖范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围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内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− 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离微波炉、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磁炉、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冰箱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距离地面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较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高且周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围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遮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挡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物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较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少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给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本路由器通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3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1~2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钟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后，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观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察本路由器指示灯，若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色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亮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则组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质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量佳，所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选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位置合适。否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则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议调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整本路由器位置，使其更靠近原路由器，以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得更好的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质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量。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iconfonticon-shezhiwancheng"/>
          <w:rFonts w:ascii="Times New Roman" w:eastAsia="Times New Roman" w:hAnsi="Times New Roman" w:cs="Times New Roman"/>
          <w:sz w:val="16"/>
          <w:szCs w:val="16"/>
        </w:rPr>
        <w:t> 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扩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展成功。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上网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即可（本路由器的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名称、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码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与原路由器相同）。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：用网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接到任意一台路由器的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LAN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口（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3/IPTV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）即可。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如果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还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有路由器需要加入到本无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重复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景二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骤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~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骤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2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进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置。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CQIG777"/>
      <w:bookmarkEnd w:id="3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指示灯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接口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按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钮说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明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267825" cy="12601575"/>
            <wp:docPr id="10002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409956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1260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7678400"/>
            <wp:docPr id="10002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10576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7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CQIG778"/>
      <w:bookmarkEnd w:id="4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从旧路由器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导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入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宽带账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号密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码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9915525"/>
            <wp:docPr id="10002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560703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Segoe UI Symbol" w:eastAsia="Segoe UI Symbol" w:hAnsi="Segoe UI Symbol" w:cs="Segoe UI Symbol"/>
          <w:b/>
          <w:bCs/>
          <w:lang w:val="en-US" w:eastAsia="en-US"/>
        </w:rPr>
        <w:t>❶</w:t>
      </w:r>
      <w:r>
        <w:rPr>
          <w:rStyle w:val="DefaultParagraphFont"/>
          <w:rFonts w:ascii="MS UI Gothic" w:eastAsia="MS UI Gothic" w:hAnsi="MS UI Gothic" w:cs="MS UI Gothic"/>
        </w:rPr>
        <w:t>接通新、旧路由器的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Segoe UI Symbol" w:eastAsia="Segoe UI Symbol" w:hAnsi="Segoe UI Symbol" w:cs="Segoe UI Symbol"/>
          <w:b/>
          <w:bCs/>
          <w:lang w:val="en-US" w:eastAsia="en-US"/>
        </w:rPr>
        <w:t>❷</w:t>
      </w:r>
      <w:r>
        <w:rPr>
          <w:rStyle w:val="DefaultParagraphFont"/>
          <w:rFonts w:ascii="MS UI Gothic" w:eastAsia="MS UI Gothic" w:hAnsi="MS UI Gothic" w:cs="MS UI Gothic"/>
        </w:rPr>
        <w:t>将新路由器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3/IPTV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接到旧路由器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WAN</w:t>
      </w:r>
      <w:r>
        <w:rPr>
          <w:rStyle w:val="DefaultParagraphFont"/>
          <w:rFonts w:ascii="MS UI Gothic" w:eastAsia="MS UI Gothic" w:hAnsi="MS UI Gothic" w:cs="MS UI Gothic"/>
        </w:rPr>
        <w:t>口。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当新路由器指示灯快</w:t>
      </w:r>
      <w:r>
        <w:rPr>
          <w:rStyle w:val="DefaultParagraphFont"/>
          <w:rFonts w:ascii="PMingLiU" w:eastAsia="PMingLiU" w:hAnsi="PMingLiU" w:cs="PMingLiU"/>
        </w:rPr>
        <w:t>闪约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8</w:t>
      </w:r>
      <w:r>
        <w:rPr>
          <w:rStyle w:val="DefaultParagraphFont"/>
          <w:rFonts w:ascii="MS UI Gothic" w:eastAsia="MS UI Gothic" w:hAnsi="MS UI Gothic" w:cs="MS UI Gothic"/>
        </w:rPr>
        <w:t>秒后，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成功迁移到新路由器，此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，可以移除旧路由器。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CQIG779"/>
      <w:bookmarkEnd w:id="5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安全信息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在使用和操作本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前，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请阅读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并遵守以下注意事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项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，以确保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性能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稳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定，并避免出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现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危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险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或非法情况。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−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本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设备仅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限室内安全使用。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−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勿在禁止使用无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的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所使用本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−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使用包装配套的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源适配器。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−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源插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头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作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断开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源的装置。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−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源插座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安装在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附近并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易于触及。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−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桌面安装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时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，需将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放置于</w:t>
      </w:r>
      <w:bookmarkStart w:id="6" w:name="_Hlk150499344"/>
      <w:bookmarkEnd w:id="6"/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足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够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大并且干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净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平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稳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的表面。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−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将本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放在儿童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难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以触及的地方，以免儿童将其当成玩具，造成人身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伤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害。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−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接入互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网可能面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临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网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安全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问题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加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个人信息安全的保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护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−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工作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环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0~40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℃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10~90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）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%RH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，无凝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结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−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存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储环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-20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℃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~70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</w:rPr>
        <w:t>℃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5~90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）</w:t>
      </w: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%RH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，无凝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结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−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确保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设备远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离水、火、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强电场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磁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、易燃易爆物品。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−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雷雨天气或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期不用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时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拔下本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源及所有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线缆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−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源插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头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或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源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已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损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坏，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勿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继续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使用。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−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若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现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冒烟、异响、有异味等异常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现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象，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立刻停止使用并断开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电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源，拔出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连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接在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上的所有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线缆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，并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联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系售后。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−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勿擅自拆卸或改装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及配件，否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则该设备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及配件将不予保修，也可能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发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生危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险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Times New Roman" w:eastAsia="Times New Roman" w:hAnsi="Times New Roman" w:cs="Times New Roman"/>
          <w:sz w:val="16"/>
          <w:szCs w:val="16"/>
          <w:lang w:val="en-US" w:eastAsia="en-US"/>
        </w:rPr>
        <w:t>−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请务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必按照当地的法律法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规处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理本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设备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及其配件，不可将它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们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作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生活垃圾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理。</w:t>
      </w:r>
    </w:p>
    <w:p>
      <w:pPr>
        <w:pStyle w:val="Heading6"/>
        <w:shd w:val="clear" w:color="auto" w:fill="FFFFFF"/>
        <w:spacing w:before="375" w:after="375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若本指南内容与适用的法律冲突，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则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以法律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规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定</w:t>
      </w:r>
      <w:r>
        <w:rPr>
          <w:rStyle w:val="DefaultParagraphFont"/>
          <w:rFonts w:ascii="PMingLiU" w:eastAsia="PMingLiU" w:hAnsi="PMingLiU" w:cs="PMingLiU"/>
          <w:sz w:val="16"/>
          <w:szCs w:val="16"/>
        </w:rPr>
        <w:t>为</w:t>
      </w:r>
      <w:r>
        <w:rPr>
          <w:rStyle w:val="DefaultParagraphFont"/>
          <w:rFonts w:ascii="MS UI Gothic" w:eastAsia="MS UI Gothic" w:hAnsi="MS UI Gothic" w:cs="MS UI Gothic"/>
          <w:sz w:val="16"/>
          <w:szCs w:val="16"/>
        </w:rPr>
        <w:t>准。</w:t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iconfonticon-shezhiwancheng">
    <w:name w:val="iconfont icon-shezhiwancheng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