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6.12.0.0 -->
  <w:body>
    <w:p>
      <w:pPr>
        <w:pStyle w:val="Heading1"/>
        <w:keepNext w:val="0"/>
        <w:pBdr>
          <w:top w:val="none" w:sz="0" w:space="6" w:color="auto"/>
          <w:left w:val="none" w:sz="0" w:space="6" w:color="auto"/>
          <w:bottom w:val="none" w:sz="0" w:space="6" w:color="auto"/>
          <w:right w:val="none" w:sz="0" w:space="6" w:color="auto"/>
        </w:pBdr>
        <w:shd w:val="clear" w:color="auto" w:fill="FFFFFF"/>
        <w:spacing w:before="322" w:after="322"/>
        <w:ind w:left="195" w:right="195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Style w:val="DefaultParagraphFont"/>
          <w:rFonts w:ascii="Times New Roman" w:eastAsia="Times New Roman" w:hAnsi="Times New Roman" w:cs="Times New Roman"/>
          <w:kern w:val="36"/>
          <w:sz w:val="48"/>
          <w:szCs w:val="48"/>
        </w:rPr>
        <w:t xml:space="preserve">TEG1120P-16-250WV1.0 </w:t>
      </w:r>
      <w:r>
        <w:rPr>
          <w:rStyle w:val="DefaultParagraphFont"/>
          <w:rFonts w:ascii="MS UI Gothic" w:eastAsia="MS UI Gothic" w:hAnsi="MS UI Gothic" w:cs="MS UI Gothic"/>
          <w:kern w:val="36"/>
          <w:sz w:val="48"/>
          <w:szCs w:val="48"/>
        </w:rPr>
        <w:t>安装指南</w:t>
      </w:r>
    </w:p>
    <w:p>
      <w:pPr>
        <w:pBdr>
          <w:top w:val="none" w:sz="0" w:space="6" w:color="auto"/>
          <w:left w:val="none" w:sz="0" w:space="6" w:color="auto"/>
          <w:bottom w:val="none" w:sz="0" w:space="6" w:color="auto"/>
          <w:right w:val="none" w:sz="0" w:space="6" w:color="auto"/>
        </w:pBdr>
        <w:shd w:val="clear" w:color="auto" w:fill="FFFFFF"/>
        <w:spacing w:before="75" w:after="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文中若无特</w:t>
      </w:r>
      <w:r>
        <w:rPr>
          <w:rStyle w:val="DefaultParagraphFont"/>
          <w:rFonts w:ascii="PMingLiU" w:eastAsia="PMingLiU" w:hAnsi="PMingLiU" w:cs="PMingLiU"/>
        </w:rPr>
        <w:t>别说</w:t>
      </w:r>
      <w:r>
        <w:rPr>
          <w:rStyle w:val="DefaultParagraphFont"/>
          <w:rFonts w:ascii="MS UI Gothic" w:eastAsia="MS UI Gothic" w:hAnsi="MS UI Gothic" w:cs="MS UI Gothic"/>
        </w:rPr>
        <w:t>明，</w:t>
      </w:r>
      <w:r>
        <w:rPr>
          <w:rStyle w:val="DefaultParagraphFont"/>
          <w:rFonts w:ascii="PMingLiU" w:eastAsia="PMingLiU" w:hAnsi="PMingLiU" w:cs="PMingLiU"/>
        </w:rPr>
        <w:t>产</w:t>
      </w:r>
      <w:r>
        <w:rPr>
          <w:rStyle w:val="DefaultParagraphFont"/>
          <w:rFonts w:ascii="MS UI Gothic" w:eastAsia="MS UI Gothic" w:hAnsi="MS UI Gothic" w:cs="MS UI Gothic"/>
        </w:rPr>
        <w:t>品</w:t>
      </w:r>
      <w:r>
        <w:rPr>
          <w:rStyle w:val="DefaultParagraphFont"/>
          <w:rFonts w:ascii="PMingLiU" w:eastAsia="PMingLiU" w:hAnsi="PMingLiU" w:cs="PMingLiU"/>
        </w:rPr>
        <w:t>图</w:t>
      </w:r>
      <w:r>
        <w:rPr>
          <w:rStyle w:val="DefaultParagraphFont"/>
          <w:rFonts w:ascii="MS UI Gothic" w:eastAsia="MS UI Gothic" w:hAnsi="MS UI Gothic" w:cs="MS UI Gothic"/>
        </w:rPr>
        <w:t>示以</w:t>
      </w:r>
      <w:r>
        <w:rPr>
          <w:rStyle w:val="DefaultParagraphFont"/>
          <w:rFonts w:ascii="Times New Roman" w:eastAsia="Times New Roman" w:hAnsi="Times New Roman" w:cs="Times New Roman"/>
        </w:rPr>
        <w:t>TEG1128P-24-410W</w:t>
      </w:r>
      <w:r>
        <w:rPr>
          <w:rStyle w:val="DefaultParagraphFont"/>
          <w:rFonts w:ascii="PMingLiU" w:eastAsia="PMingLiU" w:hAnsi="PMingLiU" w:cs="PMingLiU"/>
        </w:rPr>
        <w:t>为</w:t>
      </w:r>
      <w:r>
        <w:rPr>
          <w:rStyle w:val="DefaultParagraphFont"/>
          <w:rFonts w:ascii="MS UI Gothic" w:eastAsia="MS UI Gothic" w:hAnsi="MS UI Gothic" w:cs="MS UI Gothic"/>
        </w:rPr>
        <w:t>例，具体</w:t>
      </w:r>
      <w:r>
        <w:rPr>
          <w:rStyle w:val="DefaultParagraphFont"/>
          <w:rFonts w:ascii="PMingLiU" w:eastAsia="PMingLiU" w:hAnsi="PMingLiU" w:cs="PMingLiU"/>
        </w:rPr>
        <w:t>请</w:t>
      </w:r>
      <w:r>
        <w:rPr>
          <w:rStyle w:val="DefaultParagraphFont"/>
          <w:rFonts w:ascii="MS UI Gothic" w:eastAsia="MS UI Gothic" w:hAnsi="MS UI Gothic" w:cs="MS UI Gothic"/>
        </w:rPr>
        <w:t>以</w:t>
      </w:r>
      <w:r>
        <w:rPr>
          <w:rStyle w:val="DefaultParagraphFont"/>
          <w:rFonts w:ascii="PMingLiU" w:eastAsia="PMingLiU" w:hAnsi="PMingLiU" w:cs="PMingLiU"/>
        </w:rPr>
        <w:t>实</w:t>
      </w:r>
      <w:r>
        <w:rPr>
          <w:rStyle w:val="DefaultParagraphFont"/>
          <w:rFonts w:ascii="MS UI Gothic" w:eastAsia="MS UI Gothic" w:hAnsi="MS UI Gothic" w:cs="MS UI Gothic"/>
        </w:rPr>
        <w:t>物</w:t>
      </w:r>
      <w:r>
        <w:rPr>
          <w:rStyle w:val="DefaultParagraphFont"/>
          <w:rFonts w:ascii="PMingLiU" w:eastAsia="PMingLiU" w:hAnsi="PMingLiU" w:cs="PMingLiU"/>
        </w:rPr>
        <w:t>为</w:t>
      </w:r>
      <w:r>
        <w:rPr>
          <w:rStyle w:val="DefaultParagraphFont"/>
          <w:rFonts w:ascii="MS UI Gothic" w:eastAsia="MS UI Gothic" w:hAnsi="MS UI Gothic" w:cs="MS UI Gothic"/>
        </w:rPr>
        <w:t>准。</w:t>
      </w:r>
      <w:r>
        <w:rPr>
          <w:rStyle w:val="DefaultParagraphFont"/>
          <w:rFonts w:ascii="PMingLiU" w:eastAsia="PMingLiU" w:hAnsi="PMingLiU" w:cs="PMingLiU"/>
        </w:rPr>
        <w:t>产</w:t>
      </w:r>
      <w:r>
        <w:rPr>
          <w:rStyle w:val="DefaultParagraphFont"/>
          <w:rFonts w:ascii="MS UI Gothic" w:eastAsia="MS UI Gothic" w:hAnsi="MS UI Gothic" w:cs="MS UI Gothic"/>
        </w:rPr>
        <w:t>品型号与名称可</w:t>
      </w:r>
      <w:r>
        <w:rPr>
          <w:rStyle w:val="DefaultParagraphFont"/>
          <w:rFonts w:ascii="PMingLiU" w:eastAsia="PMingLiU" w:hAnsi="PMingLiU" w:cs="PMingLiU"/>
        </w:rPr>
        <w:t>查</w:t>
      </w:r>
      <w:r>
        <w:rPr>
          <w:rStyle w:val="DefaultParagraphFont"/>
          <w:rFonts w:ascii="MS UI Gothic" w:eastAsia="MS UI Gothic" w:hAnsi="MS UI Gothic" w:cs="MS UI Gothic"/>
        </w:rPr>
        <w:t>看机身</w:t>
      </w:r>
      <w:r>
        <w:rPr>
          <w:rStyle w:val="DefaultParagraphFont"/>
          <w:rFonts w:ascii="PMingLiU" w:eastAsia="PMingLiU" w:hAnsi="PMingLiU" w:cs="PMingLiU"/>
        </w:rPr>
        <w:t>铭</w:t>
      </w:r>
      <w:r>
        <w:rPr>
          <w:rStyle w:val="DefaultParagraphFont"/>
          <w:rFonts w:ascii="MS UI Gothic" w:eastAsia="MS UI Gothic" w:hAnsi="MS UI Gothic" w:cs="MS UI Gothic"/>
        </w:rPr>
        <w:t>牌。</w:t>
      </w:r>
      <w:r>
        <w:rPr>
          <w:rStyle w:val="DefaultParagraphFont"/>
          <w:rFonts w:ascii="Times New Roman" w:eastAsia="Times New Roman" w:hAnsi="Times New Roman" w:cs="Times New Roman"/>
        </w:rPr>
        <w:t xml:space="preserve"> </w:t>
      </w:r>
      <w:r>
        <w:rPr>
          <w:rStyle w:val="DefaultParagraphFont"/>
          <w:rFonts w:ascii="MS UI Gothic" w:eastAsia="MS UI Gothic" w:hAnsi="MS UI Gothic" w:cs="MS UI Gothic"/>
        </w:rPr>
        <w:t>首次使用本</w:t>
      </w:r>
      <w:r>
        <w:rPr>
          <w:rStyle w:val="DefaultParagraphFont"/>
          <w:rFonts w:ascii="PMingLiU" w:eastAsia="PMingLiU" w:hAnsi="PMingLiU" w:cs="PMingLiU"/>
        </w:rPr>
        <w:t>产</w:t>
      </w:r>
      <w:r>
        <w:rPr>
          <w:rStyle w:val="DefaultParagraphFont"/>
          <w:rFonts w:ascii="MS UI Gothic" w:eastAsia="MS UI Gothic" w:hAnsi="MS UI Gothic" w:cs="MS UI Gothic"/>
        </w:rPr>
        <w:t>品前，</w:t>
      </w:r>
      <w:r>
        <w:rPr>
          <w:rStyle w:val="DefaultParagraphFont"/>
          <w:rFonts w:ascii="PMingLiU" w:eastAsia="PMingLiU" w:hAnsi="PMingLiU" w:cs="PMingLiU"/>
        </w:rPr>
        <w:t>请</w:t>
      </w:r>
      <w:r>
        <w:rPr>
          <w:rStyle w:val="DefaultParagraphFont"/>
          <w:rFonts w:ascii="MS UI Gothic" w:eastAsia="MS UI Gothic" w:hAnsi="MS UI Gothic" w:cs="MS UI Gothic"/>
        </w:rPr>
        <w:t>先</w:t>
      </w:r>
      <w:r>
        <w:rPr>
          <w:rStyle w:val="DefaultParagraphFont"/>
          <w:rFonts w:ascii="PMingLiU" w:eastAsia="PMingLiU" w:hAnsi="PMingLiU" w:cs="PMingLiU"/>
        </w:rPr>
        <w:t>阅读</w:t>
      </w:r>
      <w:r>
        <w:rPr>
          <w:rStyle w:val="DefaultParagraphFont"/>
          <w:rFonts w:ascii="MS UI Gothic" w:eastAsia="MS UI Gothic" w:hAnsi="MS UI Gothic" w:cs="MS UI Gothic"/>
        </w:rPr>
        <w:t>本指南。本指南主要介</w:t>
      </w:r>
      <w:r>
        <w:rPr>
          <w:rStyle w:val="DefaultParagraphFont"/>
          <w:rFonts w:ascii="PMingLiU" w:eastAsia="PMingLiU" w:hAnsi="PMingLiU" w:cs="PMingLiU"/>
        </w:rPr>
        <w:t>绍设备</w:t>
      </w:r>
      <w:r>
        <w:rPr>
          <w:rStyle w:val="DefaultParagraphFont"/>
          <w:rFonts w:ascii="MS UI Gothic" w:eastAsia="MS UI Gothic" w:hAnsi="MS UI Gothic" w:cs="MS UI Gothic"/>
        </w:rPr>
        <w:t>包装清</w:t>
      </w:r>
      <w:r>
        <w:rPr>
          <w:rStyle w:val="DefaultParagraphFont"/>
          <w:rFonts w:ascii="PMingLiU" w:eastAsia="PMingLiU" w:hAnsi="PMingLiU" w:cs="PMingLiU"/>
        </w:rPr>
        <w:t>单</w:t>
      </w:r>
      <w:r>
        <w:rPr>
          <w:rStyle w:val="DefaultParagraphFont"/>
          <w:rFonts w:ascii="MS UI Gothic" w:eastAsia="MS UI Gothic" w:hAnsi="MS UI Gothic" w:cs="MS UI Gothic"/>
        </w:rPr>
        <w:t>、安装、</w:t>
      </w:r>
      <w:r>
        <w:rPr>
          <w:rStyle w:val="DefaultParagraphFont"/>
          <w:rFonts w:ascii="PMingLiU" w:eastAsia="PMingLiU" w:hAnsi="PMingLiU" w:cs="PMingLiU"/>
        </w:rPr>
        <w:t>连线</w:t>
      </w:r>
      <w:r>
        <w:rPr>
          <w:rStyle w:val="DefaultParagraphFont"/>
          <w:rFonts w:ascii="MS UI Gothic" w:eastAsia="MS UI Gothic" w:hAnsi="MS UI Gothic" w:cs="MS UI Gothic"/>
        </w:rPr>
        <w:t>、常</w:t>
      </w:r>
      <w:r>
        <w:rPr>
          <w:rStyle w:val="DefaultParagraphFont"/>
          <w:rFonts w:ascii="PMingLiU" w:eastAsia="PMingLiU" w:hAnsi="PMingLiU" w:cs="PMingLiU"/>
        </w:rPr>
        <w:t>见问题</w:t>
      </w:r>
      <w:r>
        <w:rPr>
          <w:rStyle w:val="DefaultParagraphFont"/>
          <w:rFonts w:ascii="MS UI Gothic" w:eastAsia="MS UI Gothic" w:hAnsi="MS UI Gothic" w:cs="MS UI Gothic"/>
        </w:rPr>
        <w:t>等。</w:t>
      </w:r>
    </w:p>
    <w:p>
      <w:pPr>
        <w:pStyle w:val="Heading4"/>
        <w:keepNext w:val="0"/>
        <w:shd w:val="clear" w:color="auto" w:fill="FFFFFF"/>
        <w:spacing w:before="319" w:after="319"/>
        <w:ind w:left="195" w:right="195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CQIG732"/>
      <w:bookmarkEnd w:id="0"/>
      <w:r>
        <w:rPr>
          <w:rStyle w:val="DefaultParagraphFont"/>
          <w:rFonts w:ascii="MS UI Gothic" w:eastAsia="MS UI Gothic" w:hAnsi="MS UI Gothic" w:cs="MS UI Gothic"/>
          <w:sz w:val="24"/>
          <w:szCs w:val="24"/>
        </w:rPr>
        <w:t>包装清</w:t>
      </w:r>
      <w:r>
        <w:rPr>
          <w:rStyle w:val="DefaultParagraphFont"/>
          <w:rFonts w:ascii="PMingLiU" w:eastAsia="PMingLiU" w:hAnsi="PMingLiU" w:cs="PMingLiU"/>
          <w:sz w:val="24"/>
          <w:szCs w:val="24"/>
        </w:rPr>
        <w:t>单</w:t>
      </w:r>
    </w:p>
    <w:p>
      <w:pPr>
        <w:shd w:val="clear" w:color="auto" w:fill="FFFFFF"/>
        <w:spacing w:before="240" w:after="24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  <w:strike w:val="0"/>
          <w:u w:val="none"/>
        </w:rPr>
        <w:drawing>
          <wp:inline>
            <wp:extent cx="7179310" cy="6987271"/>
            <wp:docPr id="100001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57076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79310" cy="6987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4"/>
        <w:keepNext w:val="0"/>
        <w:shd w:val="clear" w:color="auto" w:fill="FFFFFF"/>
        <w:spacing w:before="319" w:after="319"/>
        <w:ind w:left="195" w:right="195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CQIG733"/>
      <w:bookmarkEnd w:id="1"/>
      <w:r>
        <w:rPr>
          <w:rStyle w:val="DefaultParagraphFont"/>
          <w:rFonts w:ascii="PMingLiU" w:eastAsia="PMingLiU" w:hAnsi="PMingLiU" w:cs="PMingLiU"/>
          <w:sz w:val="24"/>
          <w:szCs w:val="24"/>
        </w:rPr>
        <w:t>设备</w:t>
      </w:r>
      <w:r>
        <w:rPr>
          <w:rStyle w:val="DefaultParagraphFont"/>
          <w:rFonts w:ascii="MS UI Gothic" w:eastAsia="MS UI Gothic" w:hAnsi="MS UI Gothic" w:cs="MS UI Gothic"/>
          <w:sz w:val="24"/>
          <w:szCs w:val="24"/>
        </w:rPr>
        <w:t>安装</w:t>
      </w:r>
    </w:p>
    <w:p>
      <w:pPr>
        <w:pStyle w:val="Heading3"/>
        <w:keepNext w:val="0"/>
        <w:shd w:val="clear" w:color="auto" w:fill="FFFFFF"/>
        <w:spacing w:before="281" w:after="281"/>
        <w:ind w:left="195" w:right="195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DefaultParagraphFont"/>
          <w:rFonts w:ascii="MS UI Gothic" w:eastAsia="MS UI Gothic" w:hAnsi="MS UI Gothic" w:cs="MS UI Gothic"/>
          <w:color w:val="FFFFFF"/>
          <w:sz w:val="28"/>
          <w:szCs w:val="28"/>
          <w:shd w:val="clear" w:color="auto" w:fill="7E8C8D"/>
        </w:rPr>
        <w:t>准</w:t>
      </w:r>
      <w:r>
        <w:rPr>
          <w:rStyle w:val="DefaultParagraphFont"/>
          <w:rFonts w:ascii="PMingLiU" w:eastAsia="PMingLiU" w:hAnsi="PMingLiU" w:cs="PMingLiU"/>
          <w:color w:val="FFFFFF"/>
          <w:sz w:val="28"/>
          <w:szCs w:val="28"/>
          <w:shd w:val="clear" w:color="auto" w:fill="7E8C8D"/>
        </w:rPr>
        <w:t>备</w:t>
      </w:r>
      <w:r>
        <w:rPr>
          <w:rStyle w:val="DefaultParagraphFont"/>
          <w:rFonts w:ascii="MS UI Gothic" w:eastAsia="MS UI Gothic" w:hAnsi="MS UI Gothic" w:cs="MS UI Gothic"/>
          <w:color w:val="FFFFFF"/>
          <w:sz w:val="28"/>
          <w:szCs w:val="28"/>
          <w:shd w:val="clear" w:color="auto" w:fill="7E8C8D"/>
        </w:rPr>
        <w:t>安装工具及材料（自</w:t>
      </w:r>
      <w:r>
        <w:rPr>
          <w:rStyle w:val="DefaultParagraphFont"/>
          <w:rFonts w:ascii="PMingLiU" w:eastAsia="PMingLiU" w:hAnsi="PMingLiU" w:cs="PMingLiU"/>
          <w:color w:val="FFFFFF"/>
          <w:sz w:val="28"/>
          <w:szCs w:val="28"/>
          <w:shd w:val="clear" w:color="auto" w:fill="7E8C8D"/>
        </w:rPr>
        <w:t>备</w:t>
      </w:r>
      <w:r>
        <w:rPr>
          <w:rStyle w:val="DefaultParagraphFont"/>
          <w:rFonts w:ascii="MS UI Gothic" w:eastAsia="MS UI Gothic" w:hAnsi="MS UI Gothic" w:cs="MS UI Gothic"/>
          <w:color w:val="FFFFFF"/>
          <w:sz w:val="28"/>
          <w:szCs w:val="28"/>
          <w:shd w:val="clear" w:color="auto" w:fill="7E8C8D"/>
        </w:rPr>
        <w:t>）</w:t>
      </w:r>
    </w:p>
    <w:p>
      <w:pPr>
        <w:numPr>
          <w:ilvl w:val="0"/>
          <w:numId w:val="1"/>
        </w:numPr>
        <w:shd w:val="clear" w:color="auto" w:fill="FFFFFF"/>
        <w:spacing w:before="240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安装到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19</w:t>
      </w:r>
      <w:r>
        <w:rPr>
          <w:rStyle w:val="DefaultParagraphFont"/>
          <w:rFonts w:ascii="MS UI Gothic" w:eastAsia="MS UI Gothic" w:hAnsi="MS UI Gothic" w:cs="MS UI Gothic"/>
        </w:rPr>
        <w:t>英寸</w:t>
      </w:r>
      <w:r>
        <w:rPr>
          <w:rStyle w:val="DefaultParagraphFont"/>
          <w:rFonts w:ascii="PMingLiU" w:eastAsia="PMingLiU" w:hAnsi="PMingLiU" w:cs="PMingLiU"/>
        </w:rPr>
        <w:t>标</w:t>
      </w:r>
      <w:r>
        <w:rPr>
          <w:rStyle w:val="DefaultParagraphFont"/>
          <w:rFonts w:ascii="MS UI Gothic" w:eastAsia="MS UI Gothic" w:hAnsi="MS UI Gothic" w:cs="MS UI Gothic"/>
        </w:rPr>
        <w:t>准机架：防静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手</w:t>
      </w:r>
      <w:r>
        <w:rPr>
          <w:rStyle w:val="DefaultParagraphFont"/>
          <w:rFonts w:ascii="PMingLiU" w:eastAsia="PMingLiU" w:hAnsi="PMingLiU" w:cs="PMingLiU"/>
        </w:rPr>
        <w:t>环</w:t>
      </w:r>
      <w:r>
        <w:rPr>
          <w:rStyle w:val="DefaultParagraphFont"/>
          <w:rFonts w:ascii="MS UI Gothic" w:eastAsia="MS UI Gothic" w:hAnsi="MS UI Gothic" w:cs="MS UI Gothic"/>
        </w:rPr>
        <w:t>（或手套）、螺</w:t>
      </w:r>
      <w:r>
        <w:rPr>
          <w:rStyle w:val="DefaultParagraphFont"/>
          <w:rFonts w:ascii="PMingLiU" w:eastAsia="PMingLiU" w:hAnsi="PMingLiU" w:cs="PMingLiU"/>
        </w:rPr>
        <w:t>丝</w:t>
      </w:r>
      <w:r>
        <w:rPr>
          <w:rStyle w:val="DefaultParagraphFont"/>
          <w:rFonts w:ascii="MS UI Gothic" w:eastAsia="MS UI Gothic" w:hAnsi="MS UI Gothic" w:cs="MS UI Gothic"/>
        </w:rPr>
        <w:t>刀、螺</w:t>
      </w:r>
      <w:r>
        <w:rPr>
          <w:rStyle w:val="DefaultParagraphFont"/>
          <w:rFonts w:ascii="PMingLiU" w:eastAsia="PMingLiU" w:hAnsi="PMingLiU" w:cs="PMingLiU"/>
        </w:rPr>
        <w:t>钉</w:t>
      </w:r>
      <w:r>
        <w:rPr>
          <w:rStyle w:val="DefaultParagraphFont"/>
          <w:rFonts w:ascii="MS UI Gothic" w:eastAsia="MS UI Gothic" w:hAnsi="MS UI Gothic" w:cs="MS UI Gothic"/>
        </w:rPr>
        <w:t>。</w:t>
      </w:r>
    </w:p>
    <w:p>
      <w:pPr>
        <w:numPr>
          <w:ilvl w:val="0"/>
          <w:numId w:val="1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安装到</w:t>
      </w:r>
      <w:r>
        <w:rPr>
          <w:rStyle w:val="DefaultParagraphFont"/>
          <w:rFonts w:ascii="PMingLiU" w:eastAsia="PMingLiU" w:hAnsi="PMingLiU" w:cs="PMingLiU"/>
        </w:rPr>
        <w:t>墙</w:t>
      </w:r>
      <w:r>
        <w:rPr>
          <w:rStyle w:val="DefaultParagraphFont"/>
          <w:rFonts w:ascii="MS UI Gothic" w:eastAsia="MS UI Gothic" w:hAnsi="MS UI Gothic" w:cs="MS UI Gothic"/>
        </w:rPr>
        <w:t>面：防静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手</w:t>
      </w:r>
      <w:r>
        <w:rPr>
          <w:rStyle w:val="DefaultParagraphFont"/>
          <w:rFonts w:ascii="PMingLiU" w:eastAsia="PMingLiU" w:hAnsi="PMingLiU" w:cs="PMingLiU"/>
        </w:rPr>
        <w:t>环</w:t>
      </w:r>
      <w:r>
        <w:rPr>
          <w:rStyle w:val="DefaultParagraphFont"/>
          <w:rFonts w:ascii="MS UI Gothic" w:eastAsia="MS UI Gothic" w:hAnsi="MS UI Gothic" w:cs="MS UI Gothic"/>
        </w:rPr>
        <w:t>（或手套）、梯子、螺</w:t>
      </w:r>
      <w:r>
        <w:rPr>
          <w:rStyle w:val="DefaultParagraphFont"/>
          <w:rFonts w:ascii="PMingLiU" w:eastAsia="PMingLiU" w:hAnsi="PMingLiU" w:cs="PMingLiU"/>
        </w:rPr>
        <w:t>丝</w:t>
      </w:r>
      <w:r>
        <w:rPr>
          <w:rStyle w:val="DefaultParagraphFont"/>
          <w:rFonts w:ascii="MS UI Gothic" w:eastAsia="MS UI Gothic" w:hAnsi="MS UI Gothic" w:cs="MS UI Gothic"/>
        </w:rPr>
        <w:t>刀、</w:t>
      </w:r>
      <w:r>
        <w:rPr>
          <w:rStyle w:val="DefaultParagraphFont"/>
          <w:rFonts w:ascii="PMingLiU" w:eastAsia="PMingLiU" w:hAnsi="PMingLiU" w:cs="PMingLiU"/>
        </w:rPr>
        <w:t>记</w:t>
      </w:r>
      <w:r>
        <w:rPr>
          <w:rStyle w:val="DefaultParagraphFont"/>
          <w:rFonts w:ascii="MS UI Gothic" w:eastAsia="MS UI Gothic" w:hAnsi="MS UI Gothic" w:cs="MS UI Gothic"/>
        </w:rPr>
        <w:t>号笔、冲</w:t>
      </w:r>
      <w:r>
        <w:rPr>
          <w:rStyle w:val="DefaultParagraphFont"/>
          <w:rFonts w:ascii="PMingLiU" w:eastAsia="PMingLiU" w:hAnsi="PMingLiU" w:cs="PMingLiU"/>
        </w:rPr>
        <w:t>击钻</w:t>
      </w:r>
      <w:r>
        <w:rPr>
          <w:rStyle w:val="DefaultParagraphFont"/>
          <w:rFonts w:ascii="MS UI Gothic" w:eastAsia="MS UI Gothic" w:hAnsi="MS UI Gothic" w:cs="MS UI Gothic"/>
        </w:rPr>
        <w:t>、</w:t>
      </w:r>
      <w:r>
        <w:rPr>
          <w:rStyle w:val="DefaultParagraphFont"/>
          <w:rFonts w:ascii="PMingLiU" w:eastAsia="PMingLiU" w:hAnsi="PMingLiU" w:cs="PMingLiU"/>
        </w:rPr>
        <w:t>砖头</w:t>
      </w:r>
      <w:r>
        <w:rPr>
          <w:rStyle w:val="DefaultParagraphFont"/>
          <w:rFonts w:ascii="MS UI Gothic" w:eastAsia="MS UI Gothic" w:hAnsi="MS UI Gothic" w:cs="MS UI Gothic"/>
        </w:rPr>
        <w:t>、橡胶</w:t>
      </w:r>
      <w:r>
        <w:rPr>
          <w:rStyle w:val="DefaultParagraphFont"/>
          <w:rFonts w:ascii="PMingLiU" w:eastAsia="PMingLiU" w:hAnsi="PMingLiU" w:cs="PMingLiU"/>
        </w:rPr>
        <w:t>锤</w:t>
      </w:r>
      <w:r>
        <w:rPr>
          <w:rStyle w:val="DefaultParagraphFont"/>
          <w:rFonts w:ascii="MS UI Gothic" w:eastAsia="MS UI Gothic" w:hAnsi="MS UI Gothic" w:cs="MS UI Gothic"/>
        </w:rPr>
        <w:t>、水平尺、螺</w:t>
      </w:r>
      <w:r>
        <w:rPr>
          <w:rStyle w:val="DefaultParagraphFont"/>
          <w:rFonts w:ascii="PMingLiU" w:eastAsia="PMingLiU" w:hAnsi="PMingLiU" w:cs="PMingLiU"/>
        </w:rPr>
        <w:t>钉</w:t>
      </w:r>
      <w:r>
        <w:rPr>
          <w:rStyle w:val="DefaultParagraphFont"/>
          <w:rFonts w:ascii="MS UI Gothic" w:eastAsia="MS UI Gothic" w:hAnsi="MS UI Gothic" w:cs="MS UI Gothic"/>
        </w:rPr>
        <w:t>（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PA5*25.0mm-</w:t>
      </w:r>
      <w:r>
        <w:rPr>
          <w:rStyle w:val="DefaultParagraphFont"/>
          <w:rFonts w:ascii="PMingLiU" w:eastAsia="PMingLiU" w:hAnsi="PMingLiU" w:cs="PMingLiU"/>
        </w:rPr>
        <w:t>头</w:t>
      </w:r>
      <w:r>
        <w:rPr>
          <w:rStyle w:val="DefaultParagraphFont"/>
          <w:rFonts w:ascii="MS UI Gothic" w:eastAsia="MS UI Gothic" w:hAnsi="MS UI Gothic" w:cs="MS UI Gothic"/>
        </w:rPr>
        <w:t>径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10.0mm</w:t>
      </w:r>
      <w:r>
        <w:rPr>
          <w:rStyle w:val="DefaultParagraphFont"/>
          <w:rFonts w:ascii="MS UI Gothic" w:eastAsia="MS UI Gothic" w:hAnsi="MS UI Gothic" w:cs="MS UI Gothic"/>
        </w:rPr>
        <w:t>）和膨</w:t>
      </w:r>
      <w:r>
        <w:rPr>
          <w:rStyle w:val="DefaultParagraphFont"/>
          <w:rFonts w:ascii="PMingLiU" w:eastAsia="PMingLiU" w:hAnsi="PMingLiU" w:cs="PMingLiU"/>
        </w:rPr>
        <w:t>胀</w:t>
      </w:r>
      <w:r>
        <w:rPr>
          <w:rStyle w:val="DefaultParagraphFont"/>
          <w:rFonts w:ascii="MS UI Gothic" w:eastAsia="MS UI Gothic" w:hAnsi="MS UI Gothic" w:cs="MS UI Gothic"/>
        </w:rPr>
        <w:t>螺管（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M5*40.0mm</w:t>
      </w:r>
      <w:r>
        <w:rPr>
          <w:rStyle w:val="DefaultParagraphFont"/>
          <w:rFonts w:ascii="MS UI Gothic" w:eastAsia="MS UI Gothic" w:hAnsi="MS UI Gothic" w:cs="MS UI Gothic"/>
        </w:rPr>
        <w:t>）。</w:t>
      </w:r>
    </w:p>
    <w:p>
      <w:pPr>
        <w:numPr>
          <w:ilvl w:val="0"/>
          <w:numId w:val="1"/>
        </w:numPr>
        <w:shd w:val="clear" w:color="auto" w:fill="FFFFFF"/>
        <w:spacing w:after="240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安装到桌面：防静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手</w:t>
      </w:r>
      <w:r>
        <w:rPr>
          <w:rStyle w:val="DefaultParagraphFont"/>
          <w:rFonts w:ascii="PMingLiU" w:eastAsia="PMingLiU" w:hAnsi="PMingLiU" w:cs="PMingLiU"/>
        </w:rPr>
        <w:t>环</w:t>
      </w:r>
      <w:r>
        <w:rPr>
          <w:rStyle w:val="DefaultParagraphFont"/>
          <w:rFonts w:ascii="MS UI Gothic" w:eastAsia="MS UI Gothic" w:hAnsi="MS UI Gothic" w:cs="MS UI Gothic"/>
        </w:rPr>
        <w:t>（或手套）。</w:t>
      </w:r>
    </w:p>
    <w:p>
      <w:pPr>
        <w:pStyle w:val="Heading3"/>
        <w:keepNext w:val="0"/>
        <w:shd w:val="clear" w:color="auto" w:fill="FFFFFF"/>
        <w:spacing w:before="281" w:after="281"/>
        <w:ind w:left="195" w:right="195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DefaultParagraphFont"/>
          <w:rFonts w:ascii="MS UI Gothic" w:eastAsia="MS UI Gothic" w:hAnsi="MS UI Gothic" w:cs="MS UI Gothic"/>
          <w:color w:val="FFFFFF"/>
          <w:sz w:val="28"/>
          <w:szCs w:val="28"/>
          <w:shd w:val="clear" w:color="auto" w:fill="7E8C8D"/>
        </w:rPr>
        <w:t>安装</w:t>
      </w:r>
      <w:r>
        <w:rPr>
          <w:rStyle w:val="DefaultParagraphFont"/>
          <w:rFonts w:ascii="PMingLiU" w:eastAsia="PMingLiU" w:hAnsi="PMingLiU" w:cs="PMingLiU"/>
          <w:color w:val="FFFFFF"/>
          <w:sz w:val="28"/>
          <w:szCs w:val="28"/>
          <w:shd w:val="clear" w:color="auto" w:fill="7E8C8D"/>
        </w:rPr>
        <w:t>设备</w:t>
      </w:r>
    </w:p>
    <w:p>
      <w:pPr>
        <w:pStyle w:val="Heading3"/>
        <w:keepNext w:val="0"/>
        <w:shd w:val="clear" w:color="auto" w:fill="FFFFFF"/>
        <w:spacing w:before="281" w:after="281"/>
        <w:ind w:left="195" w:right="195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DefaultParagraphFont"/>
          <w:rFonts w:ascii="MS UI Gothic" w:eastAsia="MS UI Gothic" w:hAnsi="MS UI Gothic" w:cs="MS UI Gothic"/>
          <w:sz w:val="28"/>
          <w:szCs w:val="28"/>
        </w:rPr>
        <w:t>方式一：安装到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  <w:lang w:val="en-US" w:eastAsia="en-US"/>
        </w:rPr>
        <w:t>19</w:t>
      </w:r>
      <w:r>
        <w:rPr>
          <w:rStyle w:val="DefaultParagraphFont"/>
          <w:rFonts w:ascii="MS UI Gothic" w:eastAsia="MS UI Gothic" w:hAnsi="MS UI Gothic" w:cs="MS UI Gothic"/>
          <w:sz w:val="28"/>
          <w:szCs w:val="28"/>
        </w:rPr>
        <w:t>英寸</w:t>
      </w:r>
      <w:r>
        <w:rPr>
          <w:rStyle w:val="DefaultParagraphFont"/>
          <w:rFonts w:ascii="PMingLiU" w:eastAsia="PMingLiU" w:hAnsi="PMingLiU" w:cs="PMingLiU"/>
          <w:sz w:val="28"/>
          <w:szCs w:val="28"/>
        </w:rPr>
        <w:t>标</w:t>
      </w:r>
      <w:r>
        <w:rPr>
          <w:rStyle w:val="DefaultParagraphFont"/>
          <w:rFonts w:ascii="MS UI Gothic" w:eastAsia="MS UI Gothic" w:hAnsi="MS UI Gothic" w:cs="MS UI Gothic"/>
          <w:sz w:val="28"/>
          <w:szCs w:val="28"/>
        </w:rPr>
        <w:t>准机架</w:t>
      </w:r>
    </w:p>
    <w:p>
      <w:pPr>
        <w:numPr>
          <w:ilvl w:val="0"/>
          <w:numId w:val="2"/>
        </w:numPr>
        <w:shd w:val="clear" w:color="auto" w:fill="FFFFFF"/>
        <w:spacing w:before="240"/>
        <w:ind w:left="915" w:right="195" w:hanging="28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PMingLiU" w:eastAsia="PMingLiU" w:hAnsi="PMingLiU" w:cs="PMingLiU"/>
        </w:rPr>
        <w:t>检查</w:t>
      </w:r>
      <w:r>
        <w:rPr>
          <w:rStyle w:val="DefaultParagraphFont"/>
          <w:rFonts w:ascii="MS UI Gothic" w:eastAsia="MS UI Gothic" w:hAnsi="MS UI Gothic" w:cs="MS UI Gothic"/>
        </w:rPr>
        <w:t>机架的接地与平</w:t>
      </w:r>
      <w:r>
        <w:rPr>
          <w:rStyle w:val="DefaultParagraphFont"/>
          <w:rFonts w:ascii="PMingLiU" w:eastAsia="PMingLiU" w:hAnsi="PMingLiU" w:cs="PMingLiU"/>
        </w:rPr>
        <w:t>稳</w:t>
      </w:r>
      <w:r>
        <w:rPr>
          <w:rStyle w:val="DefaultParagraphFont"/>
          <w:rFonts w:ascii="MS UI Gothic" w:eastAsia="MS UI Gothic" w:hAnsi="MS UI Gothic" w:cs="MS UI Gothic"/>
        </w:rPr>
        <w:t>性。</w:t>
      </w:r>
    </w:p>
    <w:p>
      <w:pPr>
        <w:numPr>
          <w:ilvl w:val="0"/>
          <w:numId w:val="2"/>
        </w:numPr>
        <w:shd w:val="clear" w:color="auto" w:fill="FFFFFF"/>
        <w:ind w:left="915" w:right="195" w:hanging="28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用包装配套的螺</w:t>
      </w:r>
      <w:r>
        <w:rPr>
          <w:rStyle w:val="DefaultParagraphFont"/>
          <w:rFonts w:ascii="PMingLiU" w:eastAsia="PMingLiU" w:hAnsi="PMingLiU" w:cs="PMingLiU"/>
        </w:rPr>
        <w:t>钉</w:t>
      </w:r>
      <w:r>
        <w:rPr>
          <w:rStyle w:val="DefaultParagraphFont"/>
          <w:rFonts w:ascii="MS UI Gothic" w:eastAsia="MS UI Gothic" w:hAnsi="MS UI Gothic" w:cs="MS UI Gothic"/>
        </w:rPr>
        <w:t>将两个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L</w:t>
      </w:r>
      <w:r>
        <w:rPr>
          <w:rStyle w:val="DefaultParagraphFont"/>
          <w:rFonts w:ascii="MS UI Gothic" w:eastAsia="MS UI Gothic" w:hAnsi="MS UI Gothic" w:cs="MS UI Gothic"/>
        </w:rPr>
        <w:t>型支架分</w:t>
      </w:r>
      <w:r>
        <w:rPr>
          <w:rStyle w:val="DefaultParagraphFont"/>
          <w:rFonts w:ascii="PMingLiU" w:eastAsia="PMingLiU" w:hAnsi="PMingLiU" w:cs="PMingLiU"/>
        </w:rPr>
        <w:t>别</w:t>
      </w:r>
      <w:r>
        <w:rPr>
          <w:rStyle w:val="DefaultParagraphFont"/>
          <w:rFonts w:ascii="MS UI Gothic" w:eastAsia="MS UI Gothic" w:hAnsi="MS UI Gothic" w:cs="MS UI Gothic"/>
        </w:rPr>
        <w:t>固定在交</w:t>
      </w:r>
      <w:r>
        <w:rPr>
          <w:rStyle w:val="DefaultParagraphFont"/>
          <w:rFonts w:ascii="PMingLiU" w:eastAsia="PMingLiU" w:hAnsi="PMingLiU" w:cs="PMingLiU"/>
        </w:rPr>
        <w:t>换</w:t>
      </w:r>
      <w:r>
        <w:rPr>
          <w:rStyle w:val="DefaultParagraphFont"/>
          <w:rFonts w:ascii="MS UI Gothic" w:eastAsia="MS UI Gothic" w:hAnsi="MS UI Gothic" w:cs="MS UI Gothic"/>
        </w:rPr>
        <w:t>机的两</w:t>
      </w:r>
      <w:r>
        <w:rPr>
          <w:rStyle w:val="DefaultParagraphFont"/>
          <w:rFonts w:ascii="PMingLiU" w:eastAsia="PMingLiU" w:hAnsi="PMingLiU" w:cs="PMingLiU"/>
        </w:rPr>
        <w:t>侧</w:t>
      </w:r>
      <w:r>
        <w:rPr>
          <w:rStyle w:val="DefaultParagraphFont"/>
          <w:rFonts w:ascii="MS UI Gothic" w:eastAsia="MS UI Gothic" w:hAnsi="MS UI Gothic" w:cs="MS UI Gothic"/>
        </w:rPr>
        <w:t>。</w:t>
      </w:r>
    </w:p>
    <w:p>
      <w:pPr>
        <w:numPr>
          <w:ilvl w:val="0"/>
          <w:numId w:val="2"/>
        </w:numPr>
        <w:shd w:val="clear" w:color="auto" w:fill="FFFFFF"/>
        <w:spacing w:after="240"/>
        <w:ind w:left="915" w:right="195" w:hanging="28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将交</w:t>
      </w:r>
      <w:r>
        <w:rPr>
          <w:rStyle w:val="DefaultParagraphFont"/>
          <w:rFonts w:ascii="PMingLiU" w:eastAsia="PMingLiU" w:hAnsi="PMingLiU" w:cs="PMingLiU"/>
        </w:rPr>
        <w:t>换</w:t>
      </w:r>
      <w:r>
        <w:rPr>
          <w:rStyle w:val="DefaultParagraphFont"/>
          <w:rFonts w:ascii="MS UI Gothic" w:eastAsia="MS UI Gothic" w:hAnsi="MS UI Gothic" w:cs="MS UI Gothic"/>
        </w:rPr>
        <w:t>机放置于机架内适当位置，用螺</w:t>
      </w:r>
      <w:r>
        <w:rPr>
          <w:rStyle w:val="DefaultParagraphFont"/>
          <w:rFonts w:ascii="PMingLiU" w:eastAsia="PMingLiU" w:hAnsi="PMingLiU" w:cs="PMingLiU"/>
        </w:rPr>
        <w:t>钉</w:t>
      </w:r>
      <w:r>
        <w:rPr>
          <w:rStyle w:val="DefaultParagraphFont"/>
          <w:rFonts w:ascii="MS UI Gothic" w:eastAsia="MS UI Gothic" w:hAnsi="MS UI Gothic" w:cs="MS UI Gothic"/>
        </w:rPr>
        <w:t>（需自</w:t>
      </w:r>
      <w:r>
        <w:rPr>
          <w:rStyle w:val="DefaultParagraphFont"/>
          <w:rFonts w:ascii="PMingLiU" w:eastAsia="PMingLiU" w:hAnsi="PMingLiU" w:cs="PMingLiU"/>
        </w:rPr>
        <w:t>备</w:t>
      </w:r>
      <w:r>
        <w:rPr>
          <w:rStyle w:val="DefaultParagraphFont"/>
          <w:rFonts w:ascii="MS UI Gothic" w:eastAsia="MS UI Gothic" w:hAnsi="MS UI Gothic" w:cs="MS UI Gothic"/>
        </w:rPr>
        <w:t>）将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L</w:t>
      </w:r>
      <w:r>
        <w:rPr>
          <w:rStyle w:val="DefaultParagraphFont"/>
          <w:rFonts w:ascii="MS UI Gothic" w:eastAsia="MS UI Gothic" w:hAnsi="MS UI Gothic" w:cs="MS UI Gothic"/>
        </w:rPr>
        <w:t>型支架固定在机架两端的</w:t>
      </w:r>
      <w:r>
        <w:rPr>
          <w:rStyle w:val="DefaultParagraphFont"/>
          <w:rFonts w:ascii="PMingLiU" w:eastAsia="PMingLiU" w:hAnsi="PMingLiU" w:cs="PMingLiU"/>
        </w:rPr>
        <w:t>导</w:t>
      </w:r>
      <w:r>
        <w:rPr>
          <w:rStyle w:val="DefaultParagraphFont"/>
          <w:rFonts w:ascii="MS UI Gothic" w:eastAsia="MS UI Gothic" w:hAnsi="MS UI Gothic" w:cs="MS UI Gothic"/>
        </w:rPr>
        <w:t>槽上，确保交</w:t>
      </w:r>
      <w:r>
        <w:rPr>
          <w:rStyle w:val="DefaultParagraphFont"/>
          <w:rFonts w:ascii="PMingLiU" w:eastAsia="PMingLiU" w:hAnsi="PMingLiU" w:cs="PMingLiU"/>
        </w:rPr>
        <w:t>换</w:t>
      </w:r>
      <w:r>
        <w:rPr>
          <w:rStyle w:val="DefaultParagraphFont"/>
          <w:rFonts w:ascii="MS UI Gothic" w:eastAsia="MS UI Gothic" w:hAnsi="MS UI Gothic" w:cs="MS UI Gothic"/>
        </w:rPr>
        <w:t>机平</w:t>
      </w:r>
      <w:r>
        <w:rPr>
          <w:rStyle w:val="DefaultParagraphFont"/>
          <w:rFonts w:ascii="PMingLiU" w:eastAsia="PMingLiU" w:hAnsi="PMingLiU" w:cs="PMingLiU"/>
        </w:rPr>
        <w:t>稳</w:t>
      </w:r>
      <w:r>
        <w:rPr>
          <w:rStyle w:val="DefaultParagraphFont"/>
          <w:rFonts w:ascii="MS UI Gothic" w:eastAsia="MS UI Gothic" w:hAnsi="MS UI Gothic" w:cs="MS UI Gothic"/>
        </w:rPr>
        <w:t>地安装在机架上。</w:t>
      </w:r>
      <w:r>
        <w:rPr>
          <w:rStyle w:val="DefaultParagraphFont"/>
          <w:rFonts w:ascii="Times New Roman" w:eastAsia="Times New Roman" w:hAnsi="Times New Roman" w:cs="Times New Roman"/>
          <w:strike w:val="0"/>
          <w:u w:val="none"/>
        </w:rPr>
        <w:drawing>
          <wp:inline>
            <wp:extent cx="7179310" cy="4648332"/>
            <wp:docPr id="100002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88098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79310" cy="4648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keepNext w:val="0"/>
        <w:shd w:val="clear" w:color="auto" w:fill="FFFFFF"/>
        <w:spacing w:before="281" w:after="281"/>
        <w:ind w:left="195" w:right="195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DefaultParagraphFont"/>
          <w:rFonts w:ascii="MS UI Gothic" w:eastAsia="MS UI Gothic" w:hAnsi="MS UI Gothic" w:cs="MS UI Gothic"/>
          <w:sz w:val="28"/>
          <w:szCs w:val="28"/>
        </w:rPr>
        <w:t>方式二：安装到</w:t>
      </w:r>
      <w:r>
        <w:rPr>
          <w:rStyle w:val="DefaultParagraphFont"/>
          <w:rFonts w:ascii="PMingLiU" w:eastAsia="PMingLiU" w:hAnsi="PMingLiU" w:cs="PMingLiU"/>
          <w:sz w:val="28"/>
          <w:szCs w:val="28"/>
        </w:rPr>
        <w:t>墙</w:t>
      </w:r>
      <w:r>
        <w:rPr>
          <w:rStyle w:val="DefaultParagraphFont"/>
          <w:rFonts w:ascii="MS UI Gothic" w:eastAsia="MS UI Gothic" w:hAnsi="MS UI Gothic" w:cs="MS UI Gothic"/>
          <w:sz w:val="28"/>
          <w:szCs w:val="28"/>
        </w:rPr>
        <w:t>面</w:t>
      </w:r>
    </w:p>
    <w:p>
      <w:pPr>
        <w:shd w:val="clear" w:color="auto" w:fill="FFFFFF"/>
        <w:ind w:left="210" w:right="210"/>
        <w:rPr>
          <w:rStyle w:val="DefaultParagraphFont"/>
          <w:rFonts w:ascii="Times New Roman" w:eastAsia="Times New Roman" w:hAnsi="Times New Roman" w:cs="Times New Roman"/>
          <w:color w:val="808080"/>
          <w:sz w:val="24"/>
          <w:szCs w:val="24"/>
        </w:rPr>
      </w:pPr>
      <w:r>
        <w:pict>
          <v:rect id="_x0000_i1025" style="width:565.3pt;height:1.5pt" o:hrpct="1000" o:hralign="center" o:hrstd="t" o:hr="t" filled="t" fillcolor="gray" stroked="f">
            <v:path strokeok="f"/>
          </v:rect>
        </w:pict>
      </w:r>
    </w:p>
    <w:p>
      <w:pPr>
        <w:pStyle w:val="Heading4"/>
        <w:keepNext w:val="0"/>
        <w:shd w:val="clear" w:color="auto" w:fill="FFFFFF"/>
        <w:spacing w:before="319" w:after="319"/>
        <w:ind w:left="195" w:right="195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Style w:val="iconfonticon-zhuyi"/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Style w:val="DefaultParagraphFont"/>
          <w:rFonts w:ascii="MS UI Gothic" w:eastAsia="MS UI Gothic" w:hAnsi="MS UI Gothic" w:cs="MS UI Gothic"/>
          <w:color w:val="7E8C8D"/>
          <w:sz w:val="24"/>
          <w:szCs w:val="24"/>
        </w:rPr>
        <w:t>注意</w:t>
      </w:r>
    </w:p>
    <w:p>
      <w:pPr>
        <w:pStyle w:val="Heading4"/>
        <w:keepNext w:val="0"/>
        <w:numPr>
          <w:ilvl w:val="0"/>
          <w:numId w:val="3"/>
        </w:numPr>
        <w:shd w:val="clear" w:color="auto" w:fill="FFFFFF"/>
        <w:spacing w:before="319" w:after="319"/>
        <w:ind w:left="915" w:right="195" w:hanging="210"/>
        <w:jc w:val="left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DefaultParagraphFont"/>
          <w:rFonts w:ascii="PMingLiU" w:eastAsia="PMingLiU" w:hAnsi="PMingLiU" w:cs="PMingLiU"/>
          <w:color w:val="7E8C8D"/>
          <w:sz w:val="24"/>
          <w:szCs w:val="24"/>
        </w:rPr>
        <w:t>仅</w:t>
      </w:r>
      <w:r>
        <w:rPr>
          <w:rStyle w:val="DefaultParagraphFont"/>
          <w:rFonts w:ascii="MS UI Gothic" w:eastAsia="MS UI Gothic" w:hAnsi="MS UI Gothic" w:cs="MS UI Gothic"/>
          <w:color w:val="7E8C8D"/>
          <w:sz w:val="24"/>
          <w:szCs w:val="24"/>
        </w:rPr>
        <w:t>适宜安装在不易燃的</w:t>
      </w:r>
      <w:r>
        <w:rPr>
          <w:rStyle w:val="DefaultParagraphFont"/>
          <w:rFonts w:ascii="PMingLiU" w:eastAsia="PMingLiU" w:hAnsi="PMingLiU" w:cs="PMingLiU"/>
          <w:color w:val="7E8C8D"/>
          <w:sz w:val="24"/>
          <w:szCs w:val="24"/>
        </w:rPr>
        <w:t>墙</w:t>
      </w:r>
      <w:r>
        <w:rPr>
          <w:rStyle w:val="DefaultParagraphFont"/>
          <w:rFonts w:ascii="MS UI Gothic" w:eastAsia="MS UI Gothic" w:hAnsi="MS UI Gothic" w:cs="MS UI Gothic"/>
          <w:color w:val="7E8C8D"/>
          <w:sz w:val="24"/>
          <w:szCs w:val="24"/>
        </w:rPr>
        <w:t>面上，如混凝土</w:t>
      </w:r>
      <w:r>
        <w:rPr>
          <w:rStyle w:val="DefaultParagraphFont"/>
          <w:rFonts w:ascii="PMingLiU" w:eastAsia="PMingLiU" w:hAnsi="PMingLiU" w:cs="PMingLiU"/>
          <w:color w:val="7E8C8D"/>
          <w:sz w:val="24"/>
          <w:szCs w:val="24"/>
        </w:rPr>
        <w:t>墙</w:t>
      </w:r>
      <w:r>
        <w:rPr>
          <w:rStyle w:val="DefaultParagraphFont"/>
          <w:rFonts w:ascii="MS UI Gothic" w:eastAsia="MS UI Gothic" w:hAnsi="MS UI Gothic" w:cs="MS UI Gothic"/>
          <w:color w:val="7E8C8D"/>
          <w:sz w:val="24"/>
          <w:szCs w:val="24"/>
        </w:rPr>
        <w:t>面。</w:t>
      </w:r>
    </w:p>
    <w:p>
      <w:pPr>
        <w:pStyle w:val="Heading4"/>
        <w:keepNext w:val="0"/>
        <w:numPr>
          <w:ilvl w:val="0"/>
          <w:numId w:val="3"/>
        </w:numPr>
        <w:shd w:val="clear" w:color="auto" w:fill="FFFFFF"/>
        <w:spacing w:before="319" w:after="319"/>
        <w:ind w:left="915" w:right="195" w:hanging="210"/>
        <w:jc w:val="left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DefaultParagraphFont"/>
          <w:rFonts w:ascii="PMingLiU" w:eastAsia="PMingLiU" w:hAnsi="PMingLiU" w:cs="PMingLiU"/>
          <w:color w:val="7E8C8D"/>
          <w:sz w:val="24"/>
          <w:szCs w:val="24"/>
        </w:rPr>
        <w:t>请</w:t>
      </w:r>
      <w:r>
        <w:rPr>
          <w:rStyle w:val="DefaultParagraphFont"/>
          <w:rFonts w:ascii="MS UI Gothic" w:eastAsia="MS UI Gothic" w:hAnsi="MS UI Gothic" w:cs="MS UI Gothic"/>
          <w:color w:val="7E8C8D"/>
          <w:sz w:val="24"/>
          <w:szCs w:val="24"/>
        </w:rPr>
        <w:t>勿将散</w:t>
      </w:r>
      <w:r>
        <w:rPr>
          <w:rStyle w:val="DefaultParagraphFont"/>
          <w:rFonts w:ascii="PMingLiU" w:eastAsia="PMingLiU" w:hAnsi="PMingLiU" w:cs="PMingLiU"/>
          <w:color w:val="7E8C8D"/>
          <w:sz w:val="24"/>
          <w:szCs w:val="24"/>
        </w:rPr>
        <w:t>热</w:t>
      </w:r>
      <w:r>
        <w:rPr>
          <w:rStyle w:val="DefaultParagraphFont"/>
          <w:rFonts w:ascii="MS UI Gothic" w:eastAsia="MS UI Gothic" w:hAnsi="MS UI Gothic" w:cs="MS UI Gothic"/>
          <w:color w:val="7E8C8D"/>
          <w:sz w:val="24"/>
          <w:szCs w:val="24"/>
        </w:rPr>
        <w:t>孔朝下，否</w:t>
      </w:r>
      <w:r>
        <w:rPr>
          <w:rStyle w:val="DefaultParagraphFont"/>
          <w:rFonts w:ascii="PMingLiU" w:eastAsia="PMingLiU" w:hAnsi="PMingLiU" w:cs="PMingLiU"/>
          <w:color w:val="7E8C8D"/>
          <w:sz w:val="24"/>
          <w:szCs w:val="24"/>
        </w:rPr>
        <w:t>则</w:t>
      </w:r>
      <w:r>
        <w:rPr>
          <w:rStyle w:val="DefaultParagraphFont"/>
          <w:rFonts w:ascii="MS UI Gothic" w:eastAsia="MS UI Gothic" w:hAnsi="MS UI Gothic" w:cs="MS UI Gothic"/>
          <w:color w:val="7E8C8D"/>
          <w:sz w:val="24"/>
          <w:szCs w:val="24"/>
        </w:rPr>
        <w:t>会有安全</w:t>
      </w:r>
      <w:r>
        <w:rPr>
          <w:rStyle w:val="DefaultParagraphFont"/>
          <w:rFonts w:ascii="PMingLiU" w:eastAsia="PMingLiU" w:hAnsi="PMingLiU" w:cs="PMingLiU"/>
          <w:color w:val="7E8C8D"/>
          <w:sz w:val="24"/>
          <w:szCs w:val="24"/>
        </w:rPr>
        <w:t>隐</w:t>
      </w:r>
      <w:r>
        <w:rPr>
          <w:rStyle w:val="DefaultParagraphFont"/>
          <w:rFonts w:ascii="MS UI Gothic" w:eastAsia="MS UI Gothic" w:hAnsi="MS UI Gothic" w:cs="MS UI Gothic"/>
          <w:color w:val="7E8C8D"/>
          <w:sz w:val="24"/>
          <w:szCs w:val="24"/>
        </w:rPr>
        <w:t>患。</w:t>
      </w:r>
    </w:p>
    <w:p>
      <w:pPr>
        <w:shd w:val="clear" w:color="auto" w:fill="FFFFFF"/>
        <w:ind w:left="210" w:right="210"/>
        <w:rPr>
          <w:rStyle w:val="DefaultParagraphFont"/>
          <w:rFonts w:ascii="Times New Roman" w:eastAsia="Times New Roman" w:hAnsi="Times New Roman" w:cs="Times New Roman"/>
          <w:color w:val="808080"/>
          <w:sz w:val="24"/>
          <w:szCs w:val="24"/>
        </w:rPr>
      </w:pPr>
      <w:r>
        <w:pict>
          <v:rect id="_x0000_i1026" style="width:565.3pt;height:1.5pt" o:hrpct="1000" o:hralign="center" o:hrstd="t" o:hr="t" filled="t" fillcolor="gray" stroked="f">
            <v:path strokeok="f"/>
          </v:rect>
        </w:pict>
      </w:r>
    </w:p>
    <w:p>
      <w:pPr>
        <w:numPr>
          <w:ilvl w:val="0"/>
          <w:numId w:val="4"/>
        </w:numPr>
        <w:shd w:val="clear" w:color="auto" w:fill="FFFFFF"/>
        <w:spacing w:before="240"/>
        <w:ind w:left="915" w:right="195" w:hanging="28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使用包装配套的螺</w:t>
      </w:r>
      <w:r>
        <w:rPr>
          <w:rStyle w:val="DefaultParagraphFont"/>
          <w:rFonts w:ascii="PMingLiU" w:eastAsia="PMingLiU" w:hAnsi="PMingLiU" w:cs="PMingLiU"/>
        </w:rPr>
        <w:t>钉</w:t>
      </w:r>
      <w:r>
        <w:rPr>
          <w:rStyle w:val="DefaultParagraphFont"/>
          <w:rFonts w:ascii="MS UI Gothic" w:eastAsia="MS UI Gothic" w:hAnsi="MS UI Gothic" w:cs="MS UI Gothic"/>
        </w:rPr>
        <w:t>将两个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L</w:t>
      </w:r>
      <w:r>
        <w:rPr>
          <w:rStyle w:val="DefaultParagraphFont"/>
          <w:rFonts w:ascii="MS UI Gothic" w:eastAsia="MS UI Gothic" w:hAnsi="MS UI Gothic" w:cs="MS UI Gothic"/>
        </w:rPr>
        <w:t>型支架分</w:t>
      </w:r>
      <w:r>
        <w:rPr>
          <w:rStyle w:val="DefaultParagraphFont"/>
          <w:rFonts w:ascii="PMingLiU" w:eastAsia="PMingLiU" w:hAnsi="PMingLiU" w:cs="PMingLiU"/>
        </w:rPr>
        <w:t>别</w:t>
      </w:r>
      <w:r>
        <w:rPr>
          <w:rStyle w:val="DefaultParagraphFont"/>
          <w:rFonts w:ascii="MS UI Gothic" w:eastAsia="MS UI Gothic" w:hAnsi="MS UI Gothic" w:cs="MS UI Gothic"/>
        </w:rPr>
        <w:t>固定到交</w:t>
      </w:r>
      <w:r>
        <w:rPr>
          <w:rStyle w:val="DefaultParagraphFont"/>
          <w:rFonts w:ascii="PMingLiU" w:eastAsia="PMingLiU" w:hAnsi="PMingLiU" w:cs="PMingLiU"/>
        </w:rPr>
        <w:t>换</w:t>
      </w:r>
      <w:r>
        <w:rPr>
          <w:rStyle w:val="DefaultParagraphFont"/>
          <w:rFonts w:ascii="MS UI Gothic" w:eastAsia="MS UI Gothic" w:hAnsi="MS UI Gothic" w:cs="MS UI Gothic"/>
        </w:rPr>
        <w:t>机的两</w:t>
      </w:r>
      <w:r>
        <w:rPr>
          <w:rStyle w:val="DefaultParagraphFont"/>
          <w:rFonts w:ascii="PMingLiU" w:eastAsia="PMingLiU" w:hAnsi="PMingLiU" w:cs="PMingLiU"/>
        </w:rPr>
        <w:t>侧</w:t>
      </w:r>
      <w:r>
        <w:rPr>
          <w:rStyle w:val="DefaultParagraphFont"/>
          <w:rFonts w:ascii="MS UI Gothic" w:eastAsia="MS UI Gothic" w:hAnsi="MS UI Gothic" w:cs="MS UI Gothic"/>
        </w:rPr>
        <w:t>。</w:t>
      </w:r>
    </w:p>
    <w:p>
      <w:pPr>
        <w:numPr>
          <w:ilvl w:val="0"/>
          <w:numId w:val="4"/>
        </w:numPr>
        <w:shd w:val="clear" w:color="auto" w:fill="FFFFFF"/>
        <w:ind w:left="915" w:right="195" w:hanging="28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将交</w:t>
      </w:r>
      <w:r>
        <w:rPr>
          <w:rStyle w:val="DefaultParagraphFont"/>
          <w:rFonts w:ascii="PMingLiU" w:eastAsia="PMingLiU" w:hAnsi="PMingLiU" w:cs="PMingLiU"/>
        </w:rPr>
        <w:t>换</w:t>
      </w:r>
      <w:r>
        <w:rPr>
          <w:rStyle w:val="DefaultParagraphFont"/>
          <w:rFonts w:ascii="MS UI Gothic" w:eastAsia="MS UI Gothic" w:hAnsi="MS UI Gothic" w:cs="MS UI Gothic"/>
        </w:rPr>
        <w:t>机水平</w:t>
      </w:r>
      <w:r>
        <w:rPr>
          <w:rStyle w:val="DefaultParagraphFont"/>
          <w:rFonts w:ascii="PMingLiU" w:eastAsia="PMingLiU" w:hAnsi="PMingLiU" w:cs="PMingLiU"/>
        </w:rPr>
        <w:t>贴</w:t>
      </w:r>
      <w:r>
        <w:rPr>
          <w:rStyle w:val="DefaultParagraphFont"/>
          <w:rFonts w:ascii="MS UI Gothic" w:eastAsia="MS UI Gothic" w:hAnsi="MS UI Gothic" w:cs="MS UI Gothic"/>
        </w:rPr>
        <w:t>于</w:t>
      </w:r>
      <w:r>
        <w:rPr>
          <w:rStyle w:val="DefaultParagraphFont"/>
          <w:rFonts w:ascii="PMingLiU" w:eastAsia="PMingLiU" w:hAnsi="PMingLiU" w:cs="PMingLiU"/>
        </w:rPr>
        <w:t>选</w:t>
      </w:r>
      <w:r>
        <w:rPr>
          <w:rStyle w:val="DefaultParagraphFont"/>
          <w:rFonts w:ascii="MS UI Gothic" w:eastAsia="MS UI Gothic" w:hAnsi="MS UI Gothic" w:cs="MS UI Gothic"/>
        </w:rPr>
        <w:t>定的</w:t>
      </w:r>
      <w:r>
        <w:rPr>
          <w:rStyle w:val="DefaultParagraphFont"/>
          <w:rFonts w:ascii="PMingLiU" w:eastAsia="PMingLiU" w:hAnsi="PMingLiU" w:cs="PMingLiU"/>
        </w:rPr>
        <w:t>墙</w:t>
      </w:r>
      <w:r>
        <w:rPr>
          <w:rStyle w:val="DefaultParagraphFont"/>
          <w:rFonts w:ascii="MS UI Gothic" w:eastAsia="MS UI Gothic" w:hAnsi="MS UI Gothic" w:cs="MS UI Gothic"/>
        </w:rPr>
        <w:t>上（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RJ45</w:t>
      </w:r>
      <w:r>
        <w:rPr>
          <w:rStyle w:val="DefaultParagraphFont"/>
          <w:rFonts w:ascii="MS UI Gothic" w:eastAsia="MS UI Gothic" w:hAnsi="MS UI Gothic" w:cs="MS UI Gothic"/>
        </w:rPr>
        <w:t>端口朝上），用</w:t>
      </w:r>
      <w:r>
        <w:rPr>
          <w:rStyle w:val="DefaultParagraphFont"/>
          <w:rFonts w:ascii="PMingLiU" w:eastAsia="PMingLiU" w:hAnsi="PMingLiU" w:cs="PMingLiU"/>
        </w:rPr>
        <w:t>记</w:t>
      </w:r>
      <w:r>
        <w:rPr>
          <w:rStyle w:val="DefaultParagraphFont"/>
          <w:rFonts w:ascii="MS UI Gothic" w:eastAsia="MS UI Gothic" w:hAnsi="MS UI Gothic" w:cs="MS UI Gothic"/>
        </w:rPr>
        <w:t>号笔</w:t>
      </w:r>
      <w:r>
        <w:rPr>
          <w:rStyle w:val="DefaultParagraphFont"/>
          <w:rFonts w:ascii="PMingLiU" w:eastAsia="PMingLiU" w:hAnsi="PMingLiU" w:cs="PMingLiU"/>
        </w:rPr>
        <w:t>标记</w:t>
      </w:r>
      <w:r>
        <w:rPr>
          <w:rStyle w:val="DefaultParagraphFont"/>
          <w:rFonts w:ascii="MS UI Gothic" w:eastAsia="MS UI Gothic" w:hAnsi="MS UI Gothic" w:cs="MS UI Gothic"/>
        </w:rPr>
        <w:t>好支架螺</w:t>
      </w:r>
      <w:r>
        <w:rPr>
          <w:rStyle w:val="DefaultParagraphFont"/>
          <w:rFonts w:ascii="PMingLiU" w:eastAsia="PMingLiU" w:hAnsi="PMingLiU" w:cs="PMingLiU"/>
        </w:rPr>
        <w:t>钉</w:t>
      </w:r>
      <w:r>
        <w:rPr>
          <w:rStyle w:val="DefaultParagraphFont"/>
          <w:rFonts w:ascii="MS UI Gothic" w:eastAsia="MS UI Gothic" w:hAnsi="MS UI Gothic" w:cs="MS UI Gothic"/>
        </w:rPr>
        <w:t>孔的位置，然后用冲</w:t>
      </w:r>
      <w:r>
        <w:rPr>
          <w:rStyle w:val="DefaultParagraphFont"/>
          <w:rFonts w:ascii="PMingLiU" w:eastAsia="PMingLiU" w:hAnsi="PMingLiU" w:cs="PMingLiU"/>
        </w:rPr>
        <w:t>击钻</w:t>
      </w:r>
      <w:r>
        <w:rPr>
          <w:rStyle w:val="DefaultParagraphFont"/>
          <w:rFonts w:ascii="MS UI Gothic" w:eastAsia="MS UI Gothic" w:hAnsi="MS UI Gothic" w:cs="MS UI Gothic"/>
        </w:rPr>
        <w:t>在</w:t>
      </w:r>
      <w:r>
        <w:rPr>
          <w:rStyle w:val="DefaultParagraphFont"/>
          <w:rFonts w:ascii="PMingLiU" w:eastAsia="PMingLiU" w:hAnsi="PMingLiU" w:cs="PMingLiU"/>
        </w:rPr>
        <w:t>标记</w:t>
      </w:r>
      <w:r>
        <w:rPr>
          <w:rStyle w:val="DefaultParagraphFont"/>
          <w:rFonts w:ascii="MS UI Gothic" w:eastAsia="MS UI Gothic" w:hAnsi="MS UI Gothic" w:cs="MS UI Gothic"/>
        </w:rPr>
        <w:t>位置</w:t>
      </w:r>
      <w:r>
        <w:rPr>
          <w:rStyle w:val="DefaultParagraphFont"/>
          <w:rFonts w:ascii="PMingLiU" w:eastAsia="PMingLiU" w:hAnsi="PMingLiU" w:cs="PMingLiU"/>
        </w:rPr>
        <w:t>钻</w:t>
      </w:r>
      <w:r>
        <w:rPr>
          <w:rStyle w:val="DefaultParagraphFont"/>
          <w:rFonts w:ascii="MS UI Gothic" w:eastAsia="MS UI Gothic" w:hAnsi="MS UI Gothic" w:cs="MS UI Gothic"/>
        </w:rPr>
        <w:t>孔，再将膨</w:t>
      </w:r>
      <w:r>
        <w:rPr>
          <w:rStyle w:val="DefaultParagraphFont"/>
          <w:rFonts w:ascii="PMingLiU" w:eastAsia="PMingLiU" w:hAnsi="PMingLiU" w:cs="PMingLiU"/>
        </w:rPr>
        <w:t>胀</w:t>
      </w:r>
      <w:r>
        <w:rPr>
          <w:rStyle w:val="DefaultParagraphFont"/>
          <w:rFonts w:ascii="MS UI Gothic" w:eastAsia="MS UI Gothic" w:hAnsi="MS UI Gothic" w:cs="MS UI Gothic"/>
        </w:rPr>
        <w:t>螺管（需自</w:t>
      </w:r>
      <w:r>
        <w:rPr>
          <w:rStyle w:val="DefaultParagraphFont"/>
          <w:rFonts w:ascii="PMingLiU" w:eastAsia="PMingLiU" w:hAnsi="PMingLiU" w:cs="PMingLiU"/>
        </w:rPr>
        <w:t>备</w:t>
      </w:r>
      <w:r>
        <w:rPr>
          <w:rStyle w:val="DefaultParagraphFont"/>
          <w:rFonts w:ascii="MS UI Gothic" w:eastAsia="MS UI Gothic" w:hAnsi="MS UI Gothic" w:cs="MS UI Gothic"/>
        </w:rPr>
        <w:t>，</w:t>
      </w:r>
      <w:r>
        <w:rPr>
          <w:rStyle w:val="DefaultParagraphFont"/>
          <w:rFonts w:ascii="PMingLiU" w:eastAsia="PMingLiU" w:hAnsi="PMingLiU" w:cs="PMingLiU"/>
        </w:rPr>
        <w:t>规</w:t>
      </w:r>
      <w:r>
        <w:rPr>
          <w:rStyle w:val="DefaultParagraphFont"/>
          <w:rFonts w:ascii="MS UI Gothic" w:eastAsia="MS UI Gothic" w:hAnsi="MS UI Gothic" w:cs="MS UI Gothic"/>
        </w:rPr>
        <w:t>格：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M5*40.0mm</w:t>
      </w:r>
      <w:r>
        <w:rPr>
          <w:rStyle w:val="DefaultParagraphFont"/>
          <w:rFonts w:ascii="MS UI Gothic" w:eastAsia="MS UI Gothic" w:hAnsi="MS UI Gothic" w:cs="MS UI Gothic"/>
        </w:rPr>
        <w:t>）打入</w:t>
      </w:r>
      <w:r>
        <w:rPr>
          <w:rStyle w:val="DefaultParagraphFont"/>
          <w:rFonts w:ascii="PMingLiU" w:eastAsia="PMingLiU" w:hAnsi="PMingLiU" w:cs="PMingLiU"/>
        </w:rPr>
        <w:t>墙</w:t>
      </w:r>
      <w:r>
        <w:rPr>
          <w:rStyle w:val="DefaultParagraphFont"/>
          <w:rFonts w:ascii="MS UI Gothic" w:eastAsia="MS UI Gothic" w:hAnsi="MS UI Gothic" w:cs="MS UI Gothic"/>
        </w:rPr>
        <w:t>上的</w:t>
      </w:r>
      <w:r>
        <w:rPr>
          <w:rStyle w:val="DefaultParagraphFont"/>
          <w:rFonts w:ascii="PMingLiU" w:eastAsia="PMingLiU" w:hAnsi="PMingLiU" w:cs="PMingLiU"/>
        </w:rPr>
        <w:t>钻</w:t>
      </w:r>
      <w:r>
        <w:rPr>
          <w:rStyle w:val="DefaultParagraphFont"/>
          <w:rFonts w:ascii="MS UI Gothic" w:eastAsia="MS UI Gothic" w:hAnsi="MS UI Gothic" w:cs="MS UI Gothic"/>
        </w:rPr>
        <w:t>孔中。</w:t>
      </w:r>
    </w:p>
    <w:p>
      <w:pPr>
        <w:numPr>
          <w:ilvl w:val="0"/>
          <w:numId w:val="4"/>
        </w:numPr>
        <w:shd w:val="clear" w:color="auto" w:fill="FFFFFF"/>
        <w:spacing w:after="240"/>
        <w:ind w:left="915" w:right="195" w:hanging="28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将交</w:t>
      </w:r>
      <w:r>
        <w:rPr>
          <w:rStyle w:val="DefaultParagraphFont"/>
          <w:rFonts w:ascii="PMingLiU" w:eastAsia="PMingLiU" w:hAnsi="PMingLiU" w:cs="PMingLiU"/>
        </w:rPr>
        <w:t>换</w:t>
      </w:r>
      <w:r>
        <w:rPr>
          <w:rStyle w:val="DefaultParagraphFont"/>
          <w:rFonts w:ascii="MS UI Gothic" w:eastAsia="MS UI Gothic" w:hAnsi="MS UI Gothic" w:cs="MS UI Gothic"/>
        </w:rPr>
        <w:t>机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RJ45</w:t>
      </w:r>
      <w:r>
        <w:rPr>
          <w:rStyle w:val="DefaultParagraphFont"/>
          <w:rFonts w:ascii="MS UI Gothic" w:eastAsia="MS UI Gothic" w:hAnsi="MS UI Gothic" w:cs="MS UI Gothic"/>
        </w:rPr>
        <w:t>端口朝上，然后用螺</w:t>
      </w:r>
      <w:r>
        <w:rPr>
          <w:rStyle w:val="DefaultParagraphFont"/>
          <w:rFonts w:ascii="PMingLiU" w:eastAsia="PMingLiU" w:hAnsi="PMingLiU" w:cs="PMingLiU"/>
        </w:rPr>
        <w:t>丝</w:t>
      </w:r>
      <w:r>
        <w:rPr>
          <w:rStyle w:val="DefaultParagraphFont"/>
          <w:rFonts w:ascii="MS UI Gothic" w:eastAsia="MS UI Gothic" w:hAnsi="MS UI Gothic" w:cs="MS UI Gothic"/>
        </w:rPr>
        <w:t>刀将已穿</w:t>
      </w:r>
      <w:r>
        <w:rPr>
          <w:rStyle w:val="DefaultParagraphFont"/>
          <w:rFonts w:ascii="PMingLiU" w:eastAsia="PMingLiU" w:hAnsi="PMingLiU" w:cs="PMingLiU"/>
        </w:rPr>
        <w:t>过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L</w:t>
      </w:r>
      <w:r>
        <w:rPr>
          <w:rStyle w:val="DefaultParagraphFont"/>
          <w:rFonts w:ascii="MS UI Gothic" w:eastAsia="MS UI Gothic" w:hAnsi="MS UI Gothic" w:cs="MS UI Gothic"/>
        </w:rPr>
        <w:t>型支架的螺</w:t>
      </w:r>
      <w:r>
        <w:rPr>
          <w:rStyle w:val="DefaultParagraphFont"/>
          <w:rFonts w:ascii="PMingLiU" w:eastAsia="PMingLiU" w:hAnsi="PMingLiU" w:cs="PMingLiU"/>
        </w:rPr>
        <w:t>钉</w:t>
      </w:r>
      <w:r>
        <w:rPr>
          <w:rStyle w:val="DefaultParagraphFont"/>
          <w:rFonts w:ascii="MS UI Gothic" w:eastAsia="MS UI Gothic" w:hAnsi="MS UI Gothic" w:cs="MS UI Gothic"/>
        </w:rPr>
        <w:t>（需自</w:t>
      </w:r>
      <w:r>
        <w:rPr>
          <w:rStyle w:val="DefaultParagraphFont"/>
          <w:rFonts w:ascii="PMingLiU" w:eastAsia="PMingLiU" w:hAnsi="PMingLiU" w:cs="PMingLiU"/>
        </w:rPr>
        <w:t>备</w:t>
      </w:r>
      <w:r>
        <w:rPr>
          <w:rStyle w:val="DefaultParagraphFont"/>
          <w:rFonts w:ascii="MS UI Gothic" w:eastAsia="MS UI Gothic" w:hAnsi="MS UI Gothic" w:cs="MS UI Gothic"/>
        </w:rPr>
        <w:t>，</w:t>
      </w:r>
      <w:r>
        <w:rPr>
          <w:rStyle w:val="DefaultParagraphFont"/>
          <w:rFonts w:ascii="PMingLiU" w:eastAsia="PMingLiU" w:hAnsi="PMingLiU" w:cs="PMingLiU"/>
        </w:rPr>
        <w:t>规</w:t>
      </w:r>
      <w:r>
        <w:rPr>
          <w:rStyle w:val="DefaultParagraphFont"/>
          <w:rFonts w:ascii="MS UI Gothic" w:eastAsia="MS UI Gothic" w:hAnsi="MS UI Gothic" w:cs="MS UI Gothic"/>
        </w:rPr>
        <w:t>格：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PA5*25.0mm-</w:t>
      </w:r>
      <w:r>
        <w:rPr>
          <w:rStyle w:val="DefaultParagraphFont"/>
          <w:rFonts w:ascii="PMingLiU" w:eastAsia="PMingLiU" w:hAnsi="PMingLiU" w:cs="PMingLiU"/>
        </w:rPr>
        <w:t>头</w:t>
      </w:r>
      <w:r>
        <w:rPr>
          <w:rStyle w:val="DefaultParagraphFont"/>
          <w:rFonts w:ascii="MS UI Gothic" w:eastAsia="MS UI Gothic" w:hAnsi="MS UI Gothic" w:cs="MS UI Gothic"/>
        </w:rPr>
        <w:t>径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10.0mm</w:t>
      </w:r>
      <w:r>
        <w:rPr>
          <w:rStyle w:val="DefaultParagraphFont"/>
          <w:rFonts w:ascii="MS UI Gothic" w:eastAsia="MS UI Gothic" w:hAnsi="MS UI Gothic" w:cs="MS UI Gothic"/>
        </w:rPr>
        <w:t>）</w:t>
      </w:r>
      <w:r>
        <w:rPr>
          <w:rStyle w:val="DefaultParagraphFont"/>
          <w:rFonts w:ascii="PMingLiU" w:eastAsia="PMingLiU" w:hAnsi="PMingLiU" w:cs="PMingLiU"/>
        </w:rPr>
        <w:t>拧进</w:t>
      </w:r>
      <w:r>
        <w:rPr>
          <w:rStyle w:val="DefaultParagraphFont"/>
          <w:rFonts w:ascii="MS UI Gothic" w:eastAsia="MS UI Gothic" w:hAnsi="MS UI Gothic" w:cs="MS UI Gothic"/>
        </w:rPr>
        <w:t>膨</w:t>
      </w:r>
      <w:r>
        <w:rPr>
          <w:rStyle w:val="DefaultParagraphFont"/>
          <w:rFonts w:ascii="PMingLiU" w:eastAsia="PMingLiU" w:hAnsi="PMingLiU" w:cs="PMingLiU"/>
        </w:rPr>
        <w:t>胀</w:t>
      </w:r>
      <w:r>
        <w:rPr>
          <w:rStyle w:val="DefaultParagraphFont"/>
          <w:rFonts w:ascii="MS UI Gothic" w:eastAsia="MS UI Gothic" w:hAnsi="MS UI Gothic" w:cs="MS UI Gothic"/>
        </w:rPr>
        <w:t>螺管，确保将交</w:t>
      </w:r>
      <w:r>
        <w:rPr>
          <w:rStyle w:val="DefaultParagraphFont"/>
          <w:rFonts w:ascii="PMingLiU" w:eastAsia="PMingLiU" w:hAnsi="PMingLiU" w:cs="PMingLiU"/>
        </w:rPr>
        <w:t>换</w:t>
      </w:r>
      <w:r>
        <w:rPr>
          <w:rStyle w:val="DefaultParagraphFont"/>
          <w:rFonts w:ascii="MS UI Gothic" w:eastAsia="MS UI Gothic" w:hAnsi="MS UI Gothic" w:cs="MS UI Gothic"/>
        </w:rPr>
        <w:t>机</w:t>
      </w:r>
      <w:r>
        <w:rPr>
          <w:rStyle w:val="DefaultParagraphFont"/>
          <w:rFonts w:ascii="PMingLiU" w:eastAsia="PMingLiU" w:hAnsi="PMingLiU" w:cs="PMingLiU"/>
        </w:rPr>
        <w:t>稳</w:t>
      </w:r>
      <w:r>
        <w:rPr>
          <w:rStyle w:val="DefaultParagraphFont"/>
          <w:rFonts w:ascii="MS UI Gothic" w:eastAsia="MS UI Gothic" w:hAnsi="MS UI Gothic" w:cs="MS UI Gothic"/>
        </w:rPr>
        <w:t>固地安装到</w:t>
      </w:r>
      <w:r>
        <w:rPr>
          <w:rStyle w:val="DefaultParagraphFont"/>
          <w:rFonts w:ascii="PMingLiU" w:eastAsia="PMingLiU" w:hAnsi="PMingLiU" w:cs="PMingLiU"/>
        </w:rPr>
        <w:t>墙</w:t>
      </w:r>
      <w:r>
        <w:rPr>
          <w:rStyle w:val="DefaultParagraphFont"/>
          <w:rFonts w:ascii="MS UI Gothic" w:eastAsia="MS UI Gothic" w:hAnsi="MS UI Gothic" w:cs="MS UI Gothic"/>
        </w:rPr>
        <w:t>面。</w:t>
      </w:r>
      <w:r>
        <w:rPr>
          <w:rStyle w:val="DefaultParagraphFont"/>
          <w:rFonts w:ascii="Times New Roman" w:eastAsia="Times New Roman" w:hAnsi="Times New Roman" w:cs="Times New Roman"/>
          <w:strike w:val="0"/>
          <w:u w:val="none"/>
        </w:rPr>
        <w:drawing>
          <wp:inline>
            <wp:extent cx="7179310" cy="6091088"/>
            <wp:docPr id="100005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543725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79310" cy="6091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keepNext w:val="0"/>
        <w:shd w:val="clear" w:color="auto" w:fill="FFFFFF"/>
        <w:spacing w:before="281" w:after="281"/>
        <w:ind w:left="195" w:right="195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DefaultParagraphFont"/>
          <w:rFonts w:ascii="思源黑体 CN Regular" w:eastAsia="思源黑体 CN Regular" w:hAnsi="思源黑体 CN Regular" w:cs="思源黑体 CN Regular"/>
          <w:color w:val="000000"/>
          <w:sz w:val="28"/>
          <w:szCs w:val="28"/>
        </w:rPr>
        <w:t>方式三：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DefaultParagraphFont"/>
          <w:rFonts w:ascii="思源黑体 CN Regular" w:eastAsia="思源黑体 CN Regular" w:hAnsi="思源黑体 CN Regular" w:cs="思源黑体 CN Regular"/>
          <w:color w:val="000000"/>
          <w:sz w:val="28"/>
          <w:szCs w:val="28"/>
        </w:rPr>
        <w:t>安装到桌面</w:t>
      </w:r>
    </w:p>
    <w:p>
      <w:pPr>
        <w:shd w:val="clear" w:color="auto" w:fill="FFFFFF"/>
        <w:spacing w:before="240" w:after="24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将脚</w:t>
      </w:r>
      <w:r>
        <w:rPr>
          <w:rStyle w:val="DefaultParagraphFont"/>
          <w:rFonts w:ascii="PMingLiU" w:eastAsia="PMingLiU" w:hAnsi="PMingLiU" w:cs="PMingLiU"/>
        </w:rPr>
        <w:t>垫</w:t>
      </w:r>
      <w:r>
        <w:rPr>
          <w:rStyle w:val="DefaultParagraphFont"/>
          <w:rFonts w:ascii="MS UI Gothic" w:eastAsia="MS UI Gothic" w:hAnsi="MS UI Gothic" w:cs="MS UI Gothic"/>
        </w:rPr>
        <w:t>粘</w:t>
      </w:r>
      <w:r>
        <w:rPr>
          <w:rStyle w:val="DefaultParagraphFont"/>
          <w:rFonts w:ascii="PMingLiU" w:eastAsia="PMingLiU" w:hAnsi="PMingLiU" w:cs="PMingLiU"/>
        </w:rPr>
        <w:t>贴</w:t>
      </w:r>
      <w:r>
        <w:rPr>
          <w:rStyle w:val="DefaultParagraphFont"/>
          <w:rFonts w:ascii="MS UI Gothic" w:eastAsia="MS UI Gothic" w:hAnsi="MS UI Gothic" w:cs="MS UI Gothic"/>
        </w:rPr>
        <w:t>在机壳底面四角</w:t>
      </w:r>
      <w:r>
        <w:rPr>
          <w:rStyle w:val="DefaultParagraphFont"/>
          <w:rFonts w:ascii="PMingLiU" w:eastAsia="PMingLiU" w:hAnsi="PMingLiU" w:cs="PMingLiU"/>
        </w:rPr>
        <w:t>对应</w:t>
      </w:r>
      <w:r>
        <w:rPr>
          <w:rStyle w:val="DefaultParagraphFont"/>
          <w:rFonts w:ascii="MS UI Gothic" w:eastAsia="MS UI Gothic" w:hAnsi="MS UI Gothic" w:cs="MS UI Gothic"/>
        </w:rPr>
        <w:t>的凹槽中，然后将交</w:t>
      </w:r>
      <w:r>
        <w:rPr>
          <w:rStyle w:val="DefaultParagraphFont"/>
          <w:rFonts w:ascii="PMingLiU" w:eastAsia="PMingLiU" w:hAnsi="PMingLiU" w:cs="PMingLiU"/>
        </w:rPr>
        <w:t>换</w:t>
      </w:r>
      <w:r>
        <w:rPr>
          <w:rStyle w:val="DefaultParagraphFont"/>
          <w:rFonts w:ascii="MS UI Gothic" w:eastAsia="MS UI Gothic" w:hAnsi="MS UI Gothic" w:cs="MS UI Gothic"/>
        </w:rPr>
        <w:t>机正面朝上，水平放置于足</w:t>
      </w:r>
      <w:r>
        <w:rPr>
          <w:rStyle w:val="DefaultParagraphFont"/>
          <w:rFonts w:ascii="PMingLiU" w:eastAsia="PMingLiU" w:hAnsi="PMingLiU" w:cs="PMingLiU"/>
        </w:rPr>
        <w:t>够</w:t>
      </w:r>
      <w:r>
        <w:rPr>
          <w:rStyle w:val="DefaultParagraphFont"/>
          <w:rFonts w:ascii="MS UI Gothic" w:eastAsia="MS UI Gothic" w:hAnsi="MS UI Gothic" w:cs="MS UI Gothic"/>
        </w:rPr>
        <w:t>大并且干</w:t>
      </w:r>
      <w:r>
        <w:rPr>
          <w:rStyle w:val="DefaultParagraphFont"/>
          <w:rFonts w:ascii="PMingLiU" w:eastAsia="PMingLiU" w:hAnsi="PMingLiU" w:cs="PMingLiU"/>
        </w:rPr>
        <w:t>净</w:t>
      </w:r>
      <w:r>
        <w:rPr>
          <w:rStyle w:val="DefaultParagraphFont"/>
          <w:rFonts w:ascii="MS UI Gothic" w:eastAsia="MS UI Gothic" w:hAnsi="MS UI Gothic" w:cs="MS UI Gothic"/>
        </w:rPr>
        <w:t>平</w:t>
      </w:r>
      <w:r>
        <w:rPr>
          <w:rStyle w:val="DefaultParagraphFont"/>
          <w:rFonts w:ascii="PMingLiU" w:eastAsia="PMingLiU" w:hAnsi="PMingLiU" w:cs="PMingLiU"/>
        </w:rPr>
        <w:t>稳</w:t>
      </w:r>
      <w:r>
        <w:rPr>
          <w:rStyle w:val="DefaultParagraphFont"/>
          <w:rFonts w:ascii="MS UI Gothic" w:eastAsia="MS UI Gothic" w:hAnsi="MS UI Gothic" w:cs="MS UI Gothic"/>
        </w:rPr>
        <w:t>的桌面上。</w:t>
      </w:r>
      <w:r>
        <w:rPr>
          <w:rStyle w:val="DefaultParagraphFont"/>
          <w:rFonts w:ascii="思源黑体 CN Regular" w:eastAsia="思源黑体 CN Regular" w:hAnsi="思源黑体 CN Regular" w:cs="思源黑体 CN Regular"/>
          <w:strike w:val="0"/>
          <w:color w:val="000000"/>
          <w:sz w:val="21"/>
          <w:szCs w:val="21"/>
          <w:u w:val="none"/>
        </w:rPr>
        <w:drawing>
          <wp:inline>
            <wp:extent cx="7179310" cy="2314318"/>
            <wp:docPr id="100006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057824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79310" cy="231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4"/>
        <w:keepNext w:val="0"/>
        <w:shd w:val="clear" w:color="auto" w:fill="FFFFFF"/>
        <w:spacing w:before="319" w:after="319"/>
        <w:ind w:left="195" w:right="195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CQIG734"/>
      <w:bookmarkEnd w:id="2"/>
      <w:r>
        <w:rPr>
          <w:rStyle w:val="DefaultParagraphFont"/>
          <w:rFonts w:ascii="PMingLiU" w:eastAsia="PMingLiU" w:hAnsi="PMingLiU" w:cs="PMingLiU"/>
          <w:sz w:val="24"/>
          <w:szCs w:val="24"/>
        </w:rPr>
        <w:t>设备连</w:t>
      </w:r>
      <w:r>
        <w:rPr>
          <w:rStyle w:val="DefaultParagraphFont"/>
          <w:rFonts w:ascii="MS UI Gothic" w:eastAsia="MS UI Gothic" w:hAnsi="MS UI Gothic" w:cs="MS UI Gothic"/>
          <w:sz w:val="24"/>
          <w:szCs w:val="24"/>
        </w:rPr>
        <w:t>接</w:t>
      </w:r>
    </w:p>
    <w:p>
      <w:pPr>
        <w:shd w:val="clear" w:color="auto" w:fill="FFFFFF"/>
        <w:spacing w:before="240" w:after="24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默</w:t>
      </w:r>
      <w:r>
        <w:rPr>
          <w:rStyle w:val="DefaultParagraphFont"/>
          <w:rFonts w:ascii="PMingLiU" w:eastAsia="PMingLiU" w:hAnsi="PMingLiU" w:cs="PMingLiU"/>
        </w:rPr>
        <w:t>认</w:t>
      </w:r>
      <w:r>
        <w:rPr>
          <w:rStyle w:val="DefaultParagraphFont"/>
          <w:rFonts w:ascii="MS UI Gothic" w:eastAsia="MS UI Gothic" w:hAnsi="MS UI Gothic" w:cs="MS UI Gothic"/>
        </w:rPr>
        <w:t>情况（</w:t>
      </w:r>
      <w:r>
        <w:rPr>
          <w:rStyle w:val="DefaultParagraphFont"/>
          <w:rFonts w:ascii="PMingLiU" w:eastAsia="PMingLiU" w:hAnsi="PMingLiU" w:cs="PMingLiU"/>
        </w:rPr>
        <w:t>标</w:t>
      </w:r>
      <w:r>
        <w:rPr>
          <w:rStyle w:val="DefaultParagraphFont"/>
          <w:rFonts w:ascii="MS UI Gothic" w:eastAsia="MS UI Gothic" w:hAnsi="MS UI Gothic" w:cs="MS UI Gothic"/>
        </w:rPr>
        <w:t>准模式）下，本系列交</w:t>
      </w:r>
      <w:r>
        <w:rPr>
          <w:rStyle w:val="DefaultParagraphFont"/>
          <w:rFonts w:ascii="PMingLiU" w:eastAsia="PMingLiU" w:hAnsi="PMingLiU" w:cs="PMingLiU"/>
        </w:rPr>
        <w:t>换</w:t>
      </w:r>
      <w:r>
        <w:rPr>
          <w:rStyle w:val="DefaultParagraphFont"/>
          <w:rFonts w:ascii="MS UI Gothic" w:eastAsia="MS UI Gothic" w:hAnsi="MS UI Gothic" w:cs="MS UI Gothic"/>
        </w:rPr>
        <w:t>机的典型</w:t>
      </w:r>
      <w:r>
        <w:rPr>
          <w:rStyle w:val="DefaultParagraphFont"/>
          <w:rFonts w:ascii="PMingLiU" w:eastAsia="PMingLiU" w:hAnsi="PMingLiU" w:cs="PMingLiU"/>
        </w:rPr>
        <w:t>组</w:t>
      </w:r>
      <w:r>
        <w:rPr>
          <w:rStyle w:val="DefaultParagraphFont"/>
          <w:rFonts w:ascii="MS UI Gothic" w:eastAsia="MS UI Gothic" w:hAnsi="MS UI Gothic" w:cs="MS UI Gothic"/>
        </w:rPr>
        <w:t>网</w:t>
      </w:r>
      <w:r>
        <w:rPr>
          <w:rStyle w:val="DefaultParagraphFont"/>
          <w:rFonts w:ascii="PMingLiU" w:eastAsia="PMingLiU" w:hAnsi="PMingLiU" w:cs="PMingLiU"/>
        </w:rPr>
        <w:t>图</w:t>
      </w:r>
      <w:r>
        <w:rPr>
          <w:rStyle w:val="DefaultParagraphFont"/>
          <w:rFonts w:ascii="MS UI Gothic" w:eastAsia="MS UI Gothic" w:hAnsi="MS UI Gothic" w:cs="MS UI Gothic"/>
        </w:rPr>
        <w:t>如下。</w:t>
      </w:r>
      <w:r>
        <w:rPr>
          <w:rStyle w:val="DefaultParagraphFont"/>
          <w:rFonts w:ascii="Times New Roman" w:eastAsia="Times New Roman" w:hAnsi="Times New Roman" w:cs="Times New Roman"/>
          <w:strike w:val="0"/>
          <w:u w:val="none"/>
        </w:rPr>
        <w:drawing>
          <wp:inline>
            <wp:extent cx="7179310" cy="6435774"/>
            <wp:docPr id="100007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098057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79310" cy="6435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ind w:left="210" w:right="210"/>
        <w:rPr>
          <w:rStyle w:val="DefaultParagraphFont"/>
          <w:rFonts w:ascii="Times New Roman" w:eastAsia="Times New Roman" w:hAnsi="Times New Roman" w:cs="Times New Roman"/>
          <w:color w:val="808080"/>
          <w:sz w:val="24"/>
          <w:szCs w:val="24"/>
        </w:rPr>
      </w:pPr>
      <w:r>
        <w:pict>
          <v:rect id="_x0000_i1027" style="width:565.3pt;height:1.5pt" o:hrpct="1000" o:hralign="center" o:hrstd="t" o:hr="t" filled="t" fillcolor="gray" stroked="f">
            <v:path strokeok="f"/>
          </v:rect>
        </w:pict>
      </w:r>
    </w:p>
    <w:p>
      <w:pPr>
        <w:pStyle w:val="Heading4"/>
        <w:keepNext w:val="0"/>
        <w:shd w:val="clear" w:color="auto" w:fill="FFFFFF"/>
        <w:spacing w:before="319" w:after="319"/>
        <w:ind w:left="195" w:right="195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Style w:val="iconfonticon-tishi"/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Style w:val="DefaultParagraphFont"/>
          <w:rFonts w:ascii="PMingLiU" w:eastAsia="PMingLiU" w:hAnsi="PMingLiU" w:cs="PMingLiU"/>
          <w:color w:val="7E8C8D"/>
          <w:sz w:val="24"/>
          <w:szCs w:val="24"/>
        </w:rPr>
        <w:t>说</w:t>
      </w:r>
      <w:r>
        <w:rPr>
          <w:rStyle w:val="DefaultParagraphFont"/>
          <w:rFonts w:ascii="MS UI Gothic" w:eastAsia="MS UI Gothic" w:hAnsi="MS UI Gothic" w:cs="MS UI Gothic"/>
          <w:color w:val="7E8C8D"/>
          <w:sz w:val="24"/>
          <w:szCs w:val="24"/>
        </w:rPr>
        <w:t>明</w:t>
      </w:r>
    </w:p>
    <w:p>
      <w:pPr>
        <w:pStyle w:val="Heading4"/>
        <w:keepNext w:val="0"/>
        <w:numPr>
          <w:ilvl w:val="0"/>
          <w:numId w:val="5"/>
        </w:numPr>
        <w:shd w:val="clear" w:color="auto" w:fill="FFFFFF"/>
        <w:spacing w:before="319" w:after="319"/>
        <w:ind w:left="915" w:right="195" w:hanging="210"/>
        <w:jc w:val="left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  <w:color w:val="7E8C8D"/>
          <w:sz w:val="24"/>
          <w:szCs w:val="24"/>
        </w:rPr>
        <w:t>本交</w:t>
      </w:r>
      <w:r>
        <w:rPr>
          <w:rStyle w:val="DefaultParagraphFont"/>
          <w:rFonts w:ascii="PMingLiU" w:eastAsia="PMingLiU" w:hAnsi="PMingLiU" w:cs="PMingLiU"/>
          <w:color w:val="7E8C8D"/>
          <w:sz w:val="24"/>
          <w:szCs w:val="24"/>
        </w:rPr>
        <w:t>换</w:t>
      </w:r>
      <w:r>
        <w:rPr>
          <w:rStyle w:val="DefaultParagraphFont"/>
          <w:rFonts w:ascii="MS UI Gothic" w:eastAsia="MS UI Gothic" w:hAnsi="MS UI Gothic" w:cs="MS UI Gothic"/>
          <w:color w:val="7E8C8D"/>
          <w:sz w:val="24"/>
          <w:szCs w:val="24"/>
        </w:rPr>
        <w:t>机的</w:t>
      </w:r>
      <w:r>
        <w:rPr>
          <w:rStyle w:val="DefaultParagraphFont"/>
          <w:rFonts w:ascii="Times New Roman" w:eastAsia="Times New Roman" w:hAnsi="Times New Roman" w:cs="Times New Roman"/>
          <w:color w:val="7E8C8D"/>
          <w:sz w:val="24"/>
          <w:szCs w:val="24"/>
          <w:lang w:val="en-US" w:eastAsia="en-US"/>
        </w:rPr>
        <w:t>SFP</w:t>
      </w:r>
      <w:r>
        <w:rPr>
          <w:rStyle w:val="DefaultParagraphFont"/>
          <w:rFonts w:ascii="MS UI Gothic" w:eastAsia="MS UI Gothic" w:hAnsi="MS UI Gothic" w:cs="MS UI Gothic"/>
          <w:color w:val="7E8C8D"/>
          <w:sz w:val="24"/>
          <w:szCs w:val="24"/>
        </w:rPr>
        <w:t>口</w:t>
      </w:r>
      <w:r>
        <w:rPr>
          <w:rStyle w:val="DefaultParagraphFont"/>
          <w:rFonts w:ascii="PMingLiU" w:eastAsia="PMingLiU" w:hAnsi="PMingLiU" w:cs="PMingLiU"/>
          <w:color w:val="7E8C8D"/>
          <w:sz w:val="24"/>
          <w:szCs w:val="24"/>
        </w:rPr>
        <w:t>为</w:t>
      </w:r>
      <w:r>
        <w:rPr>
          <w:rStyle w:val="DefaultParagraphFont"/>
          <w:rFonts w:ascii="MS UI Gothic" w:eastAsia="MS UI Gothic" w:hAnsi="MS UI Gothic" w:cs="MS UI Gothic"/>
          <w:color w:val="7E8C8D"/>
          <w:sz w:val="24"/>
          <w:szCs w:val="24"/>
        </w:rPr>
        <w:t>独立</w:t>
      </w:r>
      <w:r>
        <w:rPr>
          <w:rStyle w:val="DefaultParagraphFont"/>
          <w:rFonts w:ascii="Times New Roman" w:eastAsia="Times New Roman" w:hAnsi="Times New Roman" w:cs="Times New Roman"/>
          <w:color w:val="7E8C8D"/>
          <w:sz w:val="24"/>
          <w:szCs w:val="24"/>
          <w:lang w:val="en-US" w:eastAsia="en-US"/>
        </w:rPr>
        <w:t>SFP</w:t>
      </w:r>
      <w:r>
        <w:rPr>
          <w:rStyle w:val="DefaultParagraphFont"/>
          <w:rFonts w:ascii="MS UI Gothic" w:eastAsia="MS UI Gothic" w:hAnsi="MS UI Gothic" w:cs="MS UI Gothic"/>
          <w:color w:val="7E8C8D"/>
          <w:sz w:val="24"/>
          <w:szCs w:val="24"/>
        </w:rPr>
        <w:t>口。</w:t>
      </w:r>
    </w:p>
    <w:p>
      <w:pPr>
        <w:pStyle w:val="Heading4"/>
        <w:keepNext w:val="0"/>
        <w:numPr>
          <w:ilvl w:val="0"/>
          <w:numId w:val="5"/>
        </w:numPr>
        <w:shd w:val="clear" w:color="auto" w:fill="FFFFFF"/>
        <w:spacing w:before="319" w:after="319"/>
        <w:ind w:left="915" w:right="195" w:hanging="210"/>
        <w:jc w:val="left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  <w:color w:val="7E8C8D"/>
          <w:sz w:val="24"/>
          <w:szCs w:val="24"/>
        </w:rPr>
        <w:t>交</w:t>
      </w:r>
      <w:r>
        <w:rPr>
          <w:rStyle w:val="DefaultParagraphFont"/>
          <w:rFonts w:ascii="PMingLiU" w:eastAsia="PMingLiU" w:hAnsi="PMingLiU" w:cs="PMingLiU"/>
          <w:color w:val="7E8C8D"/>
          <w:sz w:val="24"/>
          <w:szCs w:val="24"/>
        </w:rPr>
        <w:t>换</w:t>
      </w:r>
      <w:r>
        <w:rPr>
          <w:rStyle w:val="DefaultParagraphFont"/>
          <w:rFonts w:ascii="MS UI Gothic" w:eastAsia="MS UI Gothic" w:hAnsi="MS UI Gothic" w:cs="MS UI Gothic"/>
          <w:color w:val="7E8C8D"/>
          <w:sz w:val="24"/>
          <w:szCs w:val="24"/>
        </w:rPr>
        <w:t>机支持端口自</w:t>
      </w:r>
      <w:r>
        <w:rPr>
          <w:rStyle w:val="DefaultParagraphFont"/>
          <w:rFonts w:ascii="PMingLiU" w:eastAsia="PMingLiU" w:hAnsi="PMingLiU" w:cs="PMingLiU"/>
          <w:color w:val="7E8C8D"/>
          <w:sz w:val="24"/>
          <w:szCs w:val="24"/>
        </w:rPr>
        <w:t>动</w:t>
      </w:r>
      <w:r>
        <w:rPr>
          <w:rStyle w:val="DefaultParagraphFont"/>
          <w:rFonts w:ascii="MS UI Gothic" w:eastAsia="MS UI Gothic" w:hAnsi="MS UI Gothic" w:cs="MS UI Gothic"/>
          <w:color w:val="7E8C8D"/>
          <w:sz w:val="24"/>
          <w:szCs w:val="24"/>
        </w:rPr>
        <w:t>翻</w:t>
      </w:r>
      <w:r>
        <w:rPr>
          <w:rStyle w:val="DefaultParagraphFont"/>
          <w:rFonts w:ascii="PMingLiU" w:eastAsia="PMingLiU" w:hAnsi="PMingLiU" w:cs="PMingLiU"/>
          <w:color w:val="7E8C8D"/>
          <w:sz w:val="24"/>
          <w:szCs w:val="24"/>
        </w:rPr>
        <w:t>转</w:t>
      </w:r>
      <w:r>
        <w:rPr>
          <w:rStyle w:val="DefaultParagraphFont"/>
          <w:rFonts w:ascii="MS UI Gothic" w:eastAsia="MS UI Gothic" w:hAnsi="MS UI Gothic" w:cs="MS UI Gothic"/>
          <w:color w:val="7E8C8D"/>
          <w:sz w:val="24"/>
          <w:szCs w:val="24"/>
        </w:rPr>
        <w:t>（</w:t>
      </w:r>
      <w:r>
        <w:rPr>
          <w:rStyle w:val="DefaultParagraphFont"/>
          <w:rFonts w:ascii="Times New Roman" w:eastAsia="Times New Roman" w:hAnsi="Times New Roman" w:cs="Times New Roman"/>
          <w:color w:val="7E8C8D"/>
          <w:sz w:val="24"/>
          <w:szCs w:val="24"/>
          <w:lang w:val="en-US" w:eastAsia="en-US"/>
        </w:rPr>
        <w:t>Auto MDI/MDIX</w:t>
      </w:r>
      <w:r>
        <w:rPr>
          <w:rStyle w:val="DefaultParagraphFont"/>
          <w:rFonts w:ascii="MS UI Gothic" w:eastAsia="MS UI Gothic" w:hAnsi="MS UI Gothic" w:cs="MS UI Gothic"/>
          <w:color w:val="7E8C8D"/>
          <w:sz w:val="24"/>
          <w:szCs w:val="24"/>
        </w:rPr>
        <w:t>），用网</w:t>
      </w:r>
      <w:r>
        <w:rPr>
          <w:rStyle w:val="DefaultParagraphFont"/>
          <w:rFonts w:ascii="PMingLiU" w:eastAsia="PMingLiU" w:hAnsi="PMingLiU" w:cs="PMingLiU"/>
          <w:color w:val="7E8C8D"/>
          <w:sz w:val="24"/>
          <w:szCs w:val="24"/>
        </w:rPr>
        <w:t>线连</w:t>
      </w:r>
      <w:r>
        <w:rPr>
          <w:rStyle w:val="DefaultParagraphFont"/>
          <w:rFonts w:ascii="MS UI Gothic" w:eastAsia="MS UI Gothic" w:hAnsi="MS UI Gothic" w:cs="MS UI Gothic"/>
          <w:color w:val="7E8C8D"/>
          <w:sz w:val="24"/>
          <w:szCs w:val="24"/>
        </w:rPr>
        <w:t>接交</w:t>
      </w:r>
      <w:r>
        <w:rPr>
          <w:rStyle w:val="DefaultParagraphFont"/>
          <w:rFonts w:ascii="PMingLiU" w:eastAsia="PMingLiU" w:hAnsi="PMingLiU" w:cs="PMingLiU"/>
          <w:color w:val="7E8C8D"/>
          <w:sz w:val="24"/>
          <w:szCs w:val="24"/>
        </w:rPr>
        <w:t>换</w:t>
      </w:r>
      <w:r>
        <w:rPr>
          <w:rStyle w:val="DefaultParagraphFont"/>
          <w:rFonts w:ascii="MS UI Gothic" w:eastAsia="MS UI Gothic" w:hAnsi="MS UI Gothic" w:cs="MS UI Gothic"/>
          <w:color w:val="7E8C8D"/>
          <w:sz w:val="24"/>
          <w:szCs w:val="24"/>
        </w:rPr>
        <w:t>机与</w:t>
      </w:r>
      <w:r>
        <w:rPr>
          <w:rStyle w:val="DefaultParagraphFont"/>
          <w:rFonts w:ascii="PMingLiU" w:eastAsia="PMingLiU" w:hAnsi="PMingLiU" w:cs="PMingLiU"/>
          <w:color w:val="7E8C8D"/>
          <w:sz w:val="24"/>
          <w:szCs w:val="24"/>
        </w:rPr>
        <w:t>对</w:t>
      </w:r>
      <w:r>
        <w:rPr>
          <w:rStyle w:val="DefaultParagraphFont"/>
          <w:rFonts w:ascii="MS UI Gothic" w:eastAsia="MS UI Gothic" w:hAnsi="MS UI Gothic" w:cs="MS UI Gothic"/>
          <w:color w:val="7E8C8D"/>
          <w:sz w:val="24"/>
          <w:szCs w:val="24"/>
        </w:rPr>
        <w:t>端以太网</w:t>
      </w:r>
      <w:r>
        <w:rPr>
          <w:rStyle w:val="DefaultParagraphFont"/>
          <w:rFonts w:ascii="PMingLiU" w:eastAsia="PMingLiU" w:hAnsi="PMingLiU" w:cs="PMingLiU"/>
          <w:color w:val="7E8C8D"/>
          <w:sz w:val="24"/>
          <w:szCs w:val="24"/>
        </w:rPr>
        <w:t>设备时</w:t>
      </w:r>
      <w:r>
        <w:rPr>
          <w:rStyle w:val="DefaultParagraphFont"/>
          <w:rFonts w:ascii="MS UI Gothic" w:eastAsia="MS UI Gothic" w:hAnsi="MS UI Gothic" w:cs="MS UI Gothic"/>
          <w:color w:val="7E8C8D"/>
          <w:sz w:val="24"/>
          <w:szCs w:val="24"/>
        </w:rPr>
        <w:t>，使用直</w:t>
      </w:r>
      <w:r>
        <w:rPr>
          <w:rStyle w:val="DefaultParagraphFont"/>
          <w:rFonts w:ascii="PMingLiU" w:eastAsia="PMingLiU" w:hAnsi="PMingLiU" w:cs="PMingLiU"/>
          <w:color w:val="7E8C8D"/>
          <w:sz w:val="24"/>
          <w:szCs w:val="24"/>
        </w:rPr>
        <w:t>连线</w:t>
      </w:r>
      <w:r>
        <w:rPr>
          <w:rStyle w:val="DefaultParagraphFont"/>
          <w:rFonts w:ascii="MS UI Gothic" w:eastAsia="MS UI Gothic" w:hAnsi="MS UI Gothic" w:cs="MS UI Gothic"/>
          <w:color w:val="7E8C8D"/>
          <w:sz w:val="24"/>
          <w:szCs w:val="24"/>
        </w:rPr>
        <w:t>或交叉</w:t>
      </w:r>
      <w:r>
        <w:rPr>
          <w:rStyle w:val="DefaultParagraphFont"/>
          <w:rFonts w:ascii="PMingLiU" w:eastAsia="PMingLiU" w:hAnsi="PMingLiU" w:cs="PMingLiU"/>
          <w:color w:val="7E8C8D"/>
          <w:sz w:val="24"/>
          <w:szCs w:val="24"/>
        </w:rPr>
        <w:t>线</w:t>
      </w:r>
      <w:r>
        <w:rPr>
          <w:rStyle w:val="DefaultParagraphFont"/>
          <w:rFonts w:ascii="MS UI Gothic" w:eastAsia="MS UI Gothic" w:hAnsi="MS UI Gothic" w:cs="MS UI Gothic"/>
          <w:color w:val="7E8C8D"/>
          <w:sz w:val="24"/>
          <w:szCs w:val="24"/>
        </w:rPr>
        <w:t>均可。</w:t>
      </w:r>
    </w:p>
    <w:p>
      <w:pPr>
        <w:shd w:val="clear" w:color="auto" w:fill="FFFFFF"/>
        <w:ind w:left="210" w:right="210"/>
        <w:rPr>
          <w:rStyle w:val="DefaultParagraphFont"/>
          <w:rFonts w:ascii="Times New Roman" w:eastAsia="Times New Roman" w:hAnsi="Times New Roman" w:cs="Times New Roman"/>
          <w:color w:val="808080"/>
          <w:sz w:val="24"/>
          <w:szCs w:val="24"/>
        </w:rPr>
      </w:pPr>
      <w:r>
        <w:pict>
          <v:rect id="_x0000_i1028" style="width:565.3pt;height:1.5pt" o:hrpct="1000" o:hralign="center" o:hrstd="t" o:hr="t" filled="t" fillcolor="gray" stroked="f">
            <v:path strokeok="f"/>
          </v:rect>
        </w:pict>
      </w:r>
    </w:p>
    <w:p>
      <w:pPr>
        <w:shd w:val="clear" w:color="auto" w:fill="FFFFFF"/>
        <w:spacing w:before="240" w:after="24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PMingLiU" w:eastAsia="PMingLiU" w:hAnsi="PMingLiU" w:cs="PMingLiU"/>
        </w:rPr>
        <w:t>请</w:t>
      </w:r>
      <w:r>
        <w:rPr>
          <w:rStyle w:val="DefaultParagraphFont"/>
          <w:rFonts w:ascii="MS UI Gothic" w:eastAsia="MS UI Gothic" w:hAnsi="MS UI Gothic" w:cs="MS UI Gothic"/>
        </w:rPr>
        <w:t>参考下表，</w:t>
      </w:r>
      <w:r>
        <w:rPr>
          <w:rStyle w:val="DefaultParagraphFont"/>
          <w:rFonts w:ascii="PMingLiU" w:eastAsia="PMingLiU" w:hAnsi="PMingLiU" w:cs="PMingLiU"/>
        </w:rPr>
        <w:t>检查设备连</w:t>
      </w:r>
      <w:r>
        <w:rPr>
          <w:rStyle w:val="DefaultParagraphFont"/>
          <w:rFonts w:ascii="MS UI Gothic" w:eastAsia="MS UI Gothic" w:hAnsi="MS UI Gothic" w:cs="MS UI Gothic"/>
        </w:rPr>
        <w:t>接是否正确或切</w:t>
      </w:r>
      <w:r>
        <w:rPr>
          <w:rStyle w:val="DefaultParagraphFont"/>
          <w:rFonts w:ascii="PMingLiU" w:eastAsia="PMingLiU" w:hAnsi="PMingLiU" w:cs="PMingLiU"/>
        </w:rPr>
        <w:t>换</w:t>
      </w:r>
      <w:r>
        <w:rPr>
          <w:rStyle w:val="DefaultParagraphFont"/>
          <w:rFonts w:ascii="MS UI Gothic" w:eastAsia="MS UI Gothic" w:hAnsi="MS UI Gothic" w:cs="MS UI Gothic"/>
        </w:rPr>
        <w:t>交</w:t>
      </w:r>
      <w:r>
        <w:rPr>
          <w:rStyle w:val="DefaultParagraphFont"/>
          <w:rFonts w:ascii="PMingLiU" w:eastAsia="PMingLiU" w:hAnsi="PMingLiU" w:cs="PMingLiU"/>
        </w:rPr>
        <w:t>换</w:t>
      </w:r>
      <w:r>
        <w:rPr>
          <w:rStyle w:val="DefaultParagraphFont"/>
          <w:rFonts w:ascii="MS UI Gothic" w:eastAsia="MS UI Gothic" w:hAnsi="MS UI Gothic" w:cs="MS UI Gothic"/>
        </w:rPr>
        <w:t>机的工作模式。</w:t>
      </w:r>
    </w:p>
    <w:p>
      <w:pPr>
        <w:pStyle w:val="MsoNormal"/>
        <w:shd w:val="clear" w:color="auto" w:fill="FFFFFF"/>
        <w:spacing w:before="240" w:after="12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思源黑体 CN Regular" w:eastAsia="思源黑体 CN Regular" w:hAnsi="思源黑体 CN Regular" w:cs="思源黑体 CN Regular"/>
          <w:b/>
          <w:bCs/>
        </w:rPr>
        <w:t>指示灯</w:t>
      </w:r>
    </w:p>
    <w:tbl>
      <w:tblPr>
        <w:tblStyle w:val="MsoTableGrid"/>
        <w:tblW w:w="4000" w:type="pct"/>
        <w:tblCellSpacing w:w="0" w:type="dxa"/>
        <w:tblInd w:w="323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shd w:val="clear" w:color="auto" w:fill="FFFFFF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123"/>
        <w:gridCol w:w="6634"/>
      </w:tblGrid>
      <w:tr>
        <w:tblPrEx>
          <w:tblW w:w="4000" w:type="pct"/>
          <w:tblCellSpacing w:w="0" w:type="dxa"/>
          <w:tblInd w:w="323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672"/>
          <w:tblHeader/>
          <w:tblCellSpacing w:w="0" w:type="dxa"/>
        </w:trPr>
        <w:tc>
          <w:tcPr>
            <w:tcW w:w="1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noWrap w:val="0"/>
            <w:tcMar>
              <w:top w:w="10" w:type="dxa"/>
              <w:left w:w="118" w:type="dxa"/>
              <w:bottom w:w="10" w:type="dxa"/>
              <w:right w:w="118" w:type="dxa"/>
            </w:tcMar>
            <w:vAlign w:val="center"/>
          </w:tcPr>
          <w:p>
            <w:pPr>
              <w:pStyle w:val="a"/>
              <w:shd w:val="clear" w:color="auto" w:fill="BFBFBF"/>
              <w:spacing w:before="240" w:after="120"/>
              <w:ind w:left="0" w:right="0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指示灯</w:t>
            </w:r>
          </w:p>
        </w:tc>
        <w:tc>
          <w:tcPr>
            <w:tcW w:w="378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noWrap w:val="0"/>
            <w:tcMar>
              <w:top w:w="10" w:type="dxa"/>
              <w:left w:w="108" w:type="dxa"/>
              <w:bottom w:w="10" w:type="dxa"/>
              <w:right w:w="118" w:type="dxa"/>
            </w:tcMar>
            <w:vAlign w:val="center"/>
          </w:tcPr>
          <w:p>
            <w:pPr>
              <w:pStyle w:val="a"/>
              <w:shd w:val="clear" w:color="auto" w:fill="BFBFBF"/>
              <w:spacing w:before="240" w:after="120"/>
              <w:ind w:left="0" w:right="0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说明</w:t>
            </w:r>
          </w:p>
        </w:tc>
      </w:tr>
      <w:tr>
        <w:tblPrEx>
          <w:tblW w:w="4000" w:type="pct"/>
          <w:tblCellSpacing w:w="0" w:type="dxa"/>
          <w:tblInd w:w="323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864"/>
          <w:tblCellSpacing w:w="0" w:type="dxa"/>
        </w:trPr>
        <w:tc>
          <w:tcPr>
            <w:tcW w:w="121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118" w:type="dxa"/>
              <w:bottom w:w="10" w:type="dxa"/>
              <w:right w:w="118" w:type="dxa"/>
            </w:tcMar>
            <w:vAlign w:val="center"/>
          </w:tcPr>
          <w:p>
            <w:pPr>
              <w:pStyle w:val="a0"/>
              <w:spacing w:after="120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PoE-MAX</w:t>
            </w:r>
          </w:p>
        </w:tc>
        <w:tc>
          <w:tcPr>
            <w:tcW w:w="378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108" w:type="dxa"/>
              <w:bottom w:w="10" w:type="dxa"/>
              <w:right w:w="118" w:type="dxa"/>
            </w:tcMar>
            <w:vAlign w:val="center"/>
          </w:tcPr>
          <w:p>
            <w:pPr>
              <w:numPr>
                <w:ilvl w:val="0"/>
                <w:numId w:val="6"/>
              </w:numPr>
              <w:spacing w:after="240"/>
              <w:ind w:left="720" w:hanging="210"/>
              <w:jc w:val="left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长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亮：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PoE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总输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出功率已达到最大功率。</w:t>
            </w:r>
          </w:p>
          <w:p>
            <w:pPr>
              <w:numPr>
                <w:ilvl w:val="0"/>
                <w:numId w:val="6"/>
              </w:numPr>
              <w:spacing w:before="240" w:after="240"/>
              <w:ind w:left="720" w:hanging="210"/>
              <w:jc w:val="left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熄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灭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：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PoE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总输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出功率未达到最大功率。</w:t>
            </w:r>
          </w:p>
        </w:tc>
      </w:tr>
      <w:tr>
        <w:tblPrEx>
          <w:tblW w:w="4000" w:type="pct"/>
          <w:tblCellSpacing w:w="0" w:type="dxa"/>
          <w:tblInd w:w="323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864"/>
          <w:tblCellSpacing w:w="0" w:type="dxa"/>
        </w:trPr>
        <w:tc>
          <w:tcPr>
            <w:tcW w:w="121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118" w:type="dxa"/>
              <w:bottom w:w="10" w:type="dxa"/>
              <w:right w:w="118" w:type="dxa"/>
            </w:tcMar>
            <w:vAlign w:val="center"/>
          </w:tcPr>
          <w:p>
            <w:pP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Power</w:t>
            </w:r>
          </w:p>
        </w:tc>
        <w:tc>
          <w:tcPr>
            <w:tcW w:w="378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108" w:type="dxa"/>
              <w:bottom w:w="10" w:type="dxa"/>
              <w:right w:w="118" w:type="dxa"/>
            </w:tcMar>
            <w:vAlign w:val="center"/>
          </w:tcPr>
          <w:p>
            <w:pPr>
              <w:numPr>
                <w:ilvl w:val="0"/>
                <w:numId w:val="7"/>
              </w:numPr>
              <w:ind w:left="720" w:hanging="210"/>
              <w:jc w:val="left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长亮：交换机供电正常。</w:t>
            </w:r>
          </w:p>
          <w:p>
            <w:pPr>
              <w:numPr>
                <w:ilvl w:val="0"/>
                <w:numId w:val="7"/>
              </w:numPr>
              <w:spacing w:after="240"/>
              <w:ind w:left="720" w:hanging="210"/>
              <w:jc w:val="left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熄灭：交换机未通电。</w:t>
            </w:r>
          </w:p>
        </w:tc>
      </w:tr>
      <w:tr>
        <w:tblPrEx>
          <w:tblW w:w="4000" w:type="pct"/>
          <w:tblCellSpacing w:w="0" w:type="dxa"/>
          <w:tblInd w:w="323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296"/>
          <w:tblCellSpacing w:w="0" w:type="dxa"/>
        </w:trPr>
        <w:tc>
          <w:tcPr>
            <w:tcW w:w="121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118" w:type="dxa"/>
              <w:bottom w:w="10" w:type="dxa"/>
              <w:right w:w="118" w:type="dxa"/>
            </w:tcMar>
            <w:vAlign w:val="center"/>
          </w:tcPr>
          <w:p>
            <w:pPr>
              <w:pStyle w:val="a0"/>
              <w:spacing w:before="240" w:after="120"/>
              <w:ind w:left="0" w:right="0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Link/Act</w:t>
            </w:r>
          </w:p>
          <w:p>
            <w:pPr>
              <w:pStyle w:val="a0"/>
              <w:spacing w:before="240" w:after="120"/>
              <w:ind w:left="0" w:right="0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1~20/1~28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）</w:t>
            </w:r>
          </w:p>
        </w:tc>
        <w:tc>
          <w:tcPr>
            <w:tcW w:w="378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108" w:type="dxa"/>
              <w:bottom w:w="10" w:type="dxa"/>
              <w:right w:w="118" w:type="dxa"/>
            </w:tcMar>
            <w:vAlign w:val="center"/>
          </w:tcPr>
          <w:p>
            <w:pPr>
              <w:numPr>
                <w:ilvl w:val="0"/>
                <w:numId w:val="8"/>
              </w:numPr>
              <w:ind w:left="720" w:hanging="210"/>
              <w:jc w:val="left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长亮：对应端口已连接设备，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当前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没有数据传输。</w:t>
            </w:r>
          </w:p>
          <w:p>
            <w:pPr>
              <w:numPr>
                <w:ilvl w:val="0"/>
                <w:numId w:val="8"/>
              </w:numPr>
              <w:ind w:left="720" w:hanging="210"/>
              <w:jc w:val="left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闪烁：对应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端口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已连接设备，当前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正在传输数据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。</w:t>
            </w:r>
          </w:p>
          <w:p>
            <w:pPr>
              <w:numPr>
                <w:ilvl w:val="0"/>
                <w:numId w:val="8"/>
              </w:numPr>
              <w:spacing w:after="240"/>
              <w:ind w:left="720" w:hanging="210"/>
              <w:jc w:val="left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熄灭：对应端口未连接。</w:t>
            </w:r>
          </w:p>
        </w:tc>
      </w:tr>
    </w:tbl>
    <w:p>
      <w:pPr>
        <w:pStyle w:val="MsoNormal"/>
        <w:shd w:val="clear" w:color="auto" w:fill="FFFFFF"/>
        <w:spacing w:before="240" w:after="12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思源黑体 CN Regular" w:eastAsia="思源黑体 CN Regular" w:hAnsi="思源黑体 CN Regular" w:cs="思源黑体 CN Regular"/>
          <w:b/>
          <w:bCs/>
        </w:rPr>
        <w:t>工作模式拨码开关</w:t>
      </w:r>
    </w:p>
    <w:tbl>
      <w:tblPr>
        <w:tblStyle w:val="MsoTableGrid"/>
        <w:tblW w:w="4000" w:type="pct"/>
        <w:tblCellSpacing w:w="0" w:type="dxa"/>
        <w:tblInd w:w="323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shd w:val="clear" w:color="auto" w:fill="FFFFFF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123"/>
        <w:gridCol w:w="6634"/>
      </w:tblGrid>
      <w:tr>
        <w:tblPrEx>
          <w:tblW w:w="4000" w:type="pct"/>
          <w:tblCellSpacing w:w="0" w:type="dxa"/>
          <w:tblInd w:w="323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44"/>
          <w:tblHeader/>
          <w:tblCellSpacing w:w="0" w:type="dxa"/>
        </w:trPr>
        <w:tc>
          <w:tcPr>
            <w:tcW w:w="1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noWrap w:val="0"/>
            <w:tcMar>
              <w:top w:w="10" w:type="dxa"/>
              <w:left w:w="118" w:type="dxa"/>
              <w:bottom w:w="10" w:type="dxa"/>
              <w:right w:w="118" w:type="dxa"/>
            </w:tcMar>
            <w:vAlign w:val="center"/>
          </w:tcPr>
          <w:p>
            <w:pPr>
              <w:pStyle w:val="a"/>
              <w:shd w:val="clear" w:color="auto" w:fill="BFBFBF"/>
              <w:spacing w:before="240" w:after="120"/>
              <w:ind w:left="0" w:right="0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工作模式</w:t>
            </w:r>
          </w:p>
        </w:tc>
        <w:tc>
          <w:tcPr>
            <w:tcW w:w="378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noWrap w:val="0"/>
            <w:tcMar>
              <w:top w:w="10" w:type="dxa"/>
              <w:left w:w="108" w:type="dxa"/>
              <w:bottom w:w="10" w:type="dxa"/>
              <w:right w:w="118" w:type="dxa"/>
            </w:tcMar>
            <w:vAlign w:val="center"/>
          </w:tcPr>
          <w:p>
            <w:pPr>
              <w:pStyle w:val="a"/>
              <w:shd w:val="clear" w:color="auto" w:fill="BFBFBF"/>
              <w:spacing w:before="240" w:after="120"/>
              <w:ind w:left="0" w:right="0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说明</w:t>
            </w:r>
          </w:p>
        </w:tc>
      </w:tr>
      <w:tr>
        <w:tblPrEx>
          <w:tblW w:w="4000" w:type="pct"/>
          <w:tblCellSpacing w:w="0" w:type="dxa"/>
          <w:tblInd w:w="323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44"/>
          <w:tblCellSpacing w:w="0" w:type="dxa"/>
        </w:trPr>
        <w:tc>
          <w:tcPr>
            <w:tcW w:w="121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118" w:type="dxa"/>
              <w:bottom w:w="10" w:type="dxa"/>
              <w:right w:w="118" w:type="dxa"/>
            </w:tcMar>
            <w:vAlign w:val="center"/>
          </w:tcPr>
          <w:p>
            <w:pPr>
              <w:pStyle w:val="a0"/>
              <w:spacing w:after="120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标准模式</w:t>
            </w:r>
          </w:p>
        </w:tc>
        <w:tc>
          <w:tcPr>
            <w:tcW w:w="378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108" w:type="dxa"/>
              <w:bottom w:w="10" w:type="dxa"/>
              <w:right w:w="118" w:type="dxa"/>
            </w:tcMar>
            <w:vAlign w:val="center"/>
          </w:tcPr>
          <w:p>
            <w:pPr>
              <w:pStyle w:val="a0"/>
              <w:spacing w:after="120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默认模式。此模式下，所有端口之间均可相互通信。</w:t>
            </w:r>
          </w:p>
        </w:tc>
      </w:tr>
      <w:tr>
        <w:tblPrEx>
          <w:tblW w:w="4000" w:type="pct"/>
          <w:tblCellSpacing w:w="0" w:type="dxa"/>
          <w:tblInd w:w="323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84"/>
          <w:tblCellSpacing w:w="0" w:type="dxa"/>
        </w:trPr>
        <w:tc>
          <w:tcPr>
            <w:tcW w:w="121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118" w:type="dxa"/>
              <w:bottom w:w="10" w:type="dxa"/>
              <w:right w:w="118" w:type="dxa"/>
            </w:tcMar>
            <w:vAlign w:val="center"/>
          </w:tcPr>
          <w:p>
            <w:pPr>
              <w:pStyle w:val="a0"/>
              <w:spacing w:before="240" w:after="120"/>
              <w:ind w:left="0" w:right="0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端口优先</w:t>
            </w:r>
          </w:p>
        </w:tc>
        <w:tc>
          <w:tcPr>
            <w:tcW w:w="378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108" w:type="dxa"/>
              <w:bottom w:w="10" w:type="dxa"/>
              <w:right w:w="118" w:type="dxa"/>
            </w:tcMar>
            <w:vAlign w:val="center"/>
          </w:tcPr>
          <w:p>
            <w:pPr>
              <w:spacing w:after="240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此模式下，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1~8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口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为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高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优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先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级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端口，所有端口之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间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可以相互通信。</w:t>
            </w:r>
          </w:p>
          <w:p>
            <w:pPr>
              <w:spacing w:before="240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使用此模式，建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议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将重要区域的网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络设备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（网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络摄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像机、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AP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等）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连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接到高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优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先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级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端口，保障网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络拥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塞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时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重要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业务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得到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优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先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处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理。</w:t>
            </w:r>
          </w:p>
        </w:tc>
      </w:tr>
      <w:tr>
        <w:tblPrEx>
          <w:tblW w:w="4000" w:type="pct"/>
          <w:tblCellSpacing w:w="0" w:type="dxa"/>
          <w:tblInd w:w="323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44"/>
          <w:tblCellSpacing w:w="0" w:type="dxa"/>
        </w:trPr>
        <w:tc>
          <w:tcPr>
            <w:tcW w:w="121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118" w:type="dxa"/>
              <w:bottom w:w="10" w:type="dxa"/>
              <w:right w:w="118" w:type="dxa"/>
            </w:tcMar>
            <w:vAlign w:val="center"/>
          </w:tcPr>
          <w:p>
            <w:pPr>
              <w:pStyle w:val="a0"/>
              <w:spacing w:before="240" w:after="120"/>
              <w:ind w:left="0" w:right="0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网络延长</w:t>
            </w:r>
          </w:p>
        </w:tc>
        <w:tc>
          <w:tcPr>
            <w:tcW w:w="378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108" w:type="dxa"/>
              <w:bottom w:w="10" w:type="dxa"/>
              <w:right w:w="118" w:type="dxa"/>
            </w:tcMar>
            <w:vAlign w:val="center"/>
          </w:tcPr>
          <w:p>
            <w:pPr>
              <w:spacing w:after="240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此模式下，各交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换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机工作状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态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如下。</w:t>
            </w:r>
          </w:p>
          <w:p>
            <w:pPr>
              <w:numPr>
                <w:ilvl w:val="0"/>
                <w:numId w:val="9"/>
              </w:numPr>
              <w:spacing w:before="240"/>
              <w:ind w:left="720" w:hanging="210"/>
              <w:jc w:val="left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TEG1120P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-16-250W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和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TEG1120P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-16-150W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的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9~16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端口最远传输距离可达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250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米，所有端口之间可以相互通信。</w:t>
            </w:r>
          </w:p>
          <w:p>
            <w:pPr>
              <w:numPr>
                <w:ilvl w:val="0"/>
                <w:numId w:val="9"/>
              </w:numPr>
              <w:spacing w:after="240"/>
              <w:ind w:left="720" w:hanging="210"/>
              <w:jc w:val="left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TEG1128P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-24-410W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和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TEG1128P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-24-250W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的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17~24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端口最远传输距离可达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250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米，所有端口之间可以相互通信。</w:t>
            </w:r>
          </w:p>
        </w:tc>
      </w:tr>
      <w:tr>
        <w:tblPrEx>
          <w:tblW w:w="4000" w:type="pct"/>
          <w:tblCellSpacing w:w="0" w:type="dxa"/>
          <w:tblInd w:w="323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44"/>
          <w:tblCellSpacing w:w="0" w:type="dxa"/>
        </w:trPr>
        <w:tc>
          <w:tcPr>
            <w:tcW w:w="121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118" w:type="dxa"/>
              <w:bottom w:w="10" w:type="dxa"/>
              <w:right w:w="118" w:type="dxa"/>
            </w:tcMar>
            <w:vAlign w:val="center"/>
          </w:tcPr>
          <w:p>
            <w:pP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VLAN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隔离</w:t>
            </w:r>
          </w:p>
        </w:tc>
        <w:tc>
          <w:tcPr>
            <w:tcW w:w="378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108" w:type="dxa"/>
              <w:bottom w:w="10" w:type="dxa"/>
              <w:right w:w="118" w:type="dxa"/>
            </w:tcMar>
            <w:vAlign w:val="center"/>
          </w:tcPr>
          <w:p>
            <w:pPr>
              <w:spacing w:after="240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此模式下，各交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换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机工作状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态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如下。</w:t>
            </w:r>
          </w:p>
          <w:p>
            <w:pPr>
              <w:numPr>
                <w:ilvl w:val="0"/>
                <w:numId w:val="10"/>
              </w:numPr>
              <w:spacing w:before="240"/>
              <w:ind w:left="720" w:hanging="210"/>
              <w:jc w:val="left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TEG1120P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-16-250W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和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TEG1120P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-16-150W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的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1-16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端口之间不能相互通信，但都能与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17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、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18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、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SFP1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和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SFP2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端口进行通信。</w:t>
            </w:r>
          </w:p>
          <w:p>
            <w:pPr>
              <w:numPr>
                <w:ilvl w:val="0"/>
                <w:numId w:val="10"/>
              </w:numPr>
              <w:spacing w:after="240"/>
              <w:ind w:left="720" w:hanging="210"/>
              <w:jc w:val="left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TEG1128P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-24-410W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和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TEG1128P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-24-250W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的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1~24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端口之间不能相互通信，但都能与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25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、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26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、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SFP1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和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SFP2</w:t>
            </w:r>
            <w:r>
              <w:rPr>
                <w:rStyle w:val="DefaultParagraphFont"/>
                <w:rFonts w:ascii="思源黑体 CN Regular" w:eastAsia="思源黑体 CN Regular" w:hAnsi="思源黑体 CN Regular" w:cs="思源黑体 CN Regular"/>
                <w:b w:val="0"/>
                <w:bCs w:val="0"/>
                <w:i w:val="0"/>
                <w:iCs w:val="0"/>
                <w:smallCaps w:val="0"/>
                <w:color w:val="000000"/>
              </w:rPr>
              <w:t>端口进行通信。</w:t>
            </w:r>
          </w:p>
          <w:p>
            <w:pPr>
              <w:spacing w:before="240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此模式可用于减少广播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风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暴，隔离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DHCP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广播。</w:t>
            </w:r>
          </w:p>
        </w:tc>
      </w:tr>
    </w:tbl>
    <w:p>
      <w:pPr>
        <w:pStyle w:val="Heading4"/>
        <w:keepNext w:val="0"/>
        <w:shd w:val="clear" w:color="auto" w:fill="FFFFFF"/>
        <w:spacing w:before="319" w:after="319"/>
        <w:ind w:left="195" w:right="195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CQIG735"/>
      <w:bookmarkEnd w:id="3"/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>PoE</w:t>
      </w:r>
      <w:r>
        <w:rPr>
          <w:rStyle w:val="DefaultParagraphFont"/>
          <w:rFonts w:ascii="MS UI Gothic" w:eastAsia="MS UI Gothic" w:hAnsi="MS UI Gothic" w:cs="MS UI Gothic"/>
          <w:sz w:val="24"/>
          <w:szCs w:val="24"/>
        </w:rPr>
        <w:t>供</w:t>
      </w:r>
      <w:r>
        <w:rPr>
          <w:rStyle w:val="DefaultParagraphFont"/>
          <w:rFonts w:ascii="PMingLiU" w:eastAsia="PMingLiU" w:hAnsi="PMingLiU" w:cs="PMingLiU"/>
          <w:sz w:val="24"/>
          <w:szCs w:val="24"/>
        </w:rPr>
        <w:t>电说</w:t>
      </w:r>
      <w:r>
        <w:rPr>
          <w:rStyle w:val="DefaultParagraphFont"/>
          <w:rFonts w:ascii="MS UI Gothic" w:eastAsia="MS UI Gothic" w:hAnsi="MS UI Gothic" w:cs="MS UI Gothic"/>
          <w:sz w:val="24"/>
          <w:szCs w:val="24"/>
        </w:rPr>
        <w:t>明</w:t>
      </w:r>
    </w:p>
    <w:p>
      <w:pPr>
        <w:shd w:val="clear" w:color="auto" w:fill="FFFFFF"/>
        <w:spacing w:before="240" w:after="24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交</w:t>
      </w:r>
      <w:r>
        <w:rPr>
          <w:rStyle w:val="DefaultParagraphFont"/>
          <w:rFonts w:ascii="PMingLiU" w:eastAsia="PMingLiU" w:hAnsi="PMingLiU" w:cs="PMingLiU"/>
        </w:rPr>
        <w:t>换</w:t>
      </w:r>
      <w:r>
        <w:rPr>
          <w:rStyle w:val="DefaultParagraphFont"/>
          <w:rFonts w:ascii="MS UI Gothic" w:eastAsia="MS UI Gothic" w:hAnsi="MS UI Gothic" w:cs="MS UI Gothic"/>
        </w:rPr>
        <w:t>机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PoE</w:t>
      </w:r>
      <w:r>
        <w:rPr>
          <w:rStyle w:val="DefaultParagraphFont"/>
          <w:rFonts w:ascii="MS UI Gothic" w:eastAsia="MS UI Gothic" w:hAnsi="MS UI Gothic" w:cs="MS UI Gothic"/>
        </w:rPr>
        <w:t>端口支持</w:t>
      </w:r>
      <w:r>
        <w:rPr>
          <w:rStyle w:val="DefaultParagraphFont"/>
          <w:rFonts w:ascii="PMingLiU" w:eastAsia="PMingLiU" w:hAnsi="PMingLiU" w:cs="PMingLiU"/>
        </w:rPr>
        <w:t>优</w:t>
      </w:r>
      <w:r>
        <w:rPr>
          <w:rStyle w:val="DefaultParagraphFont"/>
          <w:rFonts w:ascii="MS UI Gothic" w:eastAsia="MS UI Gothic" w:hAnsi="MS UI Gothic" w:cs="MS UI Gothic"/>
        </w:rPr>
        <w:t>先</w:t>
      </w:r>
      <w:r>
        <w:rPr>
          <w:rStyle w:val="DefaultParagraphFont"/>
          <w:rFonts w:ascii="PMingLiU" w:eastAsia="PMingLiU" w:hAnsi="PMingLiU" w:cs="PMingLiU"/>
        </w:rPr>
        <w:t>级</w:t>
      </w:r>
      <w:r>
        <w:rPr>
          <w:rStyle w:val="DefaultParagraphFont"/>
          <w:rFonts w:ascii="MS UI Gothic" w:eastAsia="MS UI Gothic" w:hAnsi="MS UI Gothic" w:cs="MS UI Gothic"/>
        </w:rPr>
        <w:t>机制。当受</w:t>
      </w:r>
      <w:r>
        <w:rPr>
          <w:rStyle w:val="DefaultParagraphFont"/>
          <w:rFonts w:ascii="PMingLiU" w:eastAsia="PMingLiU" w:hAnsi="PMingLiU" w:cs="PMingLiU"/>
        </w:rPr>
        <w:t>电设备</w:t>
      </w:r>
      <w:r>
        <w:rPr>
          <w:rStyle w:val="DefaultParagraphFont"/>
          <w:rFonts w:ascii="MS UI Gothic" w:eastAsia="MS UI Gothic" w:hAnsi="MS UI Gothic" w:cs="MS UI Gothic"/>
        </w:rPr>
        <w:t>的</w:t>
      </w:r>
      <w:r>
        <w:rPr>
          <w:rStyle w:val="DefaultParagraphFont"/>
          <w:rFonts w:ascii="PMingLiU" w:eastAsia="PMingLiU" w:hAnsi="PMingLiU" w:cs="PMingLiU"/>
        </w:rPr>
        <w:t>总</w:t>
      </w:r>
      <w:r>
        <w:rPr>
          <w:rStyle w:val="DefaultParagraphFont"/>
          <w:rFonts w:ascii="MS UI Gothic" w:eastAsia="MS UI Gothic" w:hAnsi="MS UI Gothic" w:cs="MS UI Gothic"/>
        </w:rPr>
        <w:t>功耗超</w:t>
      </w:r>
      <w:r>
        <w:rPr>
          <w:rStyle w:val="DefaultParagraphFont"/>
          <w:rFonts w:ascii="PMingLiU" w:eastAsia="PMingLiU" w:hAnsi="PMingLiU" w:cs="PMingLiU"/>
        </w:rPr>
        <w:t>过</w:t>
      </w:r>
      <w:r>
        <w:rPr>
          <w:rStyle w:val="DefaultParagraphFont"/>
          <w:rFonts w:ascii="MS UI Gothic" w:eastAsia="MS UI Gothic" w:hAnsi="MS UI Gothic" w:cs="MS UI Gothic"/>
        </w:rPr>
        <w:t>交</w:t>
      </w:r>
      <w:r>
        <w:rPr>
          <w:rStyle w:val="DefaultParagraphFont"/>
          <w:rFonts w:ascii="PMingLiU" w:eastAsia="PMingLiU" w:hAnsi="PMingLiU" w:cs="PMingLiU"/>
        </w:rPr>
        <w:t>换</w:t>
      </w:r>
      <w:r>
        <w:rPr>
          <w:rStyle w:val="DefaultParagraphFont"/>
          <w:rFonts w:ascii="MS UI Gothic" w:eastAsia="MS UI Gothic" w:hAnsi="MS UI Gothic" w:cs="MS UI Gothic"/>
        </w:rPr>
        <w:t>机整机最大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PoE</w:t>
      </w:r>
      <w:r>
        <w:rPr>
          <w:rStyle w:val="DefaultParagraphFont"/>
          <w:rFonts w:ascii="MS UI Gothic" w:eastAsia="MS UI Gothic" w:hAnsi="MS UI Gothic" w:cs="MS UI Gothic"/>
        </w:rPr>
        <w:t>供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功率</w:t>
      </w:r>
      <w:r>
        <w:rPr>
          <w:rStyle w:val="DefaultParagraphFont"/>
          <w:rFonts w:ascii="PMingLiU" w:eastAsia="PMingLiU" w:hAnsi="PMingLiU" w:cs="PMingLiU"/>
        </w:rPr>
        <w:t>时</w:t>
      </w:r>
      <w:r>
        <w:rPr>
          <w:rStyle w:val="DefaultParagraphFont"/>
          <w:rFonts w:ascii="MS UI Gothic" w:eastAsia="MS UI Gothic" w:hAnsi="MS UI Gothic" w:cs="MS UI Gothic"/>
        </w:rPr>
        <w:t>，交</w:t>
      </w:r>
      <w:r>
        <w:rPr>
          <w:rStyle w:val="DefaultParagraphFont"/>
          <w:rFonts w:ascii="PMingLiU" w:eastAsia="PMingLiU" w:hAnsi="PMingLiU" w:cs="PMingLiU"/>
        </w:rPr>
        <w:t>换</w:t>
      </w:r>
      <w:r>
        <w:rPr>
          <w:rStyle w:val="DefaultParagraphFont"/>
          <w:rFonts w:ascii="MS UI Gothic" w:eastAsia="MS UI Gothic" w:hAnsi="MS UI Gothic" w:cs="MS UI Gothic"/>
        </w:rPr>
        <w:t>机将按</w:t>
      </w:r>
      <w:r>
        <w:rPr>
          <w:rStyle w:val="DefaultParagraphFont"/>
          <w:rFonts w:ascii="PMingLiU" w:eastAsia="PMingLiU" w:hAnsi="PMingLiU" w:cs="PMingLiU"/>
        </w:rPr>
        <w:t>优</w:t>
      </w:r>
      <w:r>
        <w:rPr>
          <w:rStyle w:val="DefaultParagraphFont"/>
          <w:rFonts w:ascii="MS UI Gothic" w:eastAsia="MS UI Gothic" w:hAnsi="MS UI Gothic" w:cs="MS UI Gothic"/>
        </w:rPr>
        <w:t>先</w:t>
      </w:r>
      <w:r>
        <w:rPr>
          <w:rStyle w:val="DefaultParagraphFont"/>
          <w:rFonts w:ascii="PMingLiU" w:eastAsia="PMingLiU" w:hAnsi="PMingLiU" w:cs="PMingLiU"/>
        </w:rPr>
        <w:t>级顺</w:t>
      </w:r>
      <w:r>
        <w:rPr>
          <w:rStyle w:val="DefaultParagraphFont"/>
          <w:rFonts w:ascii="MS UI Gothic" w:eastAsia="MS UI Gothic" w:hAnsi="MS UI Gothic" w:cs="MS UI Gothic"/>
        </w:rPr>
        <w:t>序（端口号越小，</w:t>
      </w:r>
      <w:r>
        <w:rPr>
          <w:rStyle w:val="DefaultParagraphFont"/>
          <w:rFonts w:ascii="PMingLiU" w:eastAsia="PMingLiU" w:hAnsi="PMingLiU" w:cs="PMingLiU"/>
        </w:rPr>
        <w:t>优</w:t>
      </w:r>
      <w:r>
        <w:rPr>
          <w:rStyle w:val="DefaultParagraphFont"/>
          <w:rFonts w:ascii="MS UI Gothic" w:eastAsia="MS UI Gothic" w:hAnsi="MS UI Gothic" w:cs="MS UI Gothic"/>
        </w:rPr>
        <w:t>先</w:t>
      </w:r>
      <w:r>
        <w:rPr>
          <w:rStyle w:val="DefaultParagraphFont"/>
          <w:rFonts w:ascii="PMingLiU" w:eastAsia="PMingLiU" w:hAnsi="PMingLiU" w:cs="PMingLiU"/>
        </w:rPr>
        <w:t>级</w:t>
      </w:r>
      <w:r>
        <w:rPr>
          <w:rStyle w:val="DefaultParagraphFont"/>
          <w:rFonts w:ascii="MS UI Gothic" w:eastAsia="MS UI Gothic" w:hAnsi="MS UI Gothic" w:cs="MS UI Gothic"/>
        </w:rPr>
        <w:t>越高）切断最低</w:t>
      </w:r>
      <w:r>
        <w:rPr>
          <w:rStyle w:val="DefaultParagraphFont"/>
          <w:rFonts w:ascii="PMingLiU" w:eastAsia="PMingLiU" w:hAnsi="PMingLiU" w:cs="PMingLiU"/>
        </w:rPr>
        <w:t>优</w:t>
      </w:r>
      <w:r>
        <w:rPr>
          <w:rStyle w:val="DefaultParagraphFont"/>
          <w:rFonts w:ascii="MS UI Gothic" w:eastAsia="MS UI Gothic" w:hAnsi="MS UI Gothic" w:cs="MS UI Gothic"/>
        </w:rPr>
        <w:t>先</w:t>
      </w:r>
      <w:r>
        <w:rPr>
          <w:rStyle w:val="DefaultParagraphFont"/>
          <w:rFonts w:ascii="PMingLiU" w:eastAsia="PMingLiU" w:hAnsi="PMingLiU" w:cs="PMingLiU"/>
        </w:rPr>
        <w:t>级</w:t>
      </w:r>
      <w:r>
        <w:rPr>
          <w:rStyle w:val="DefaultParagraphFont"/>
          <w:rFonts w:ascii="MS UI Gothic" w:eastAsia="MS UI Gothic" w:hAnsi="MS UI Gothic" w:cs="MS UI Gothic"/>
        </w:rPr>
        <w:t>端口的供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，直到受</w:t>
      </w:r>
      <w:r>
        <w:rPr>
          <w:rStyle w:val="DefaultParagraphFont"/>
          <w:rFonts w:ascii="PMingLiU" w:eastAsia="PMingLiU" w:hAnsi="PMingLiU" w:cs="PMingLiU"/>
        </w:rPr>
        <w:t>电设备</w:t>
      </w:r>
      <w:r>
        <w:rPr>
          <w:rStyle w:val="DefaultParagraphFont"/>
          <w:rFonts w:ascii="MS UI Gothic" w:eastAsia="MS UI Gothic" w:hAnsi="MS UI Gothic" w:cs="MS UI Gothic"/>
        </w:rPr>
        <w:t>的</w:t>
      </w:r>
      <w:r>
        <w:rPr>
          <w:rStyle w:val="DefaultParagraphFont"/>
          <w:rFonts w:ascii="PMingLiU" w:eastAsia="PMingLiU" w:hAnsi="PMingLiU" w:cs="PMingLiU"/>
        </w:rPr>
        <w:t>总</w:t>
      </w:r>
      <w:r>
        <w:rPr>
          <w:rStyle w:val="DefaultParagraphFont"/>
          <w:rFonts w:ascii="MS UI Gothic" w:eastAsia="MS UI Gothic" w:hAnsi="MS UI Gothic" w:cs="MS UI Gothic"/>
        </w:rPr>
        <w:t>功耗恢复到交</w:t>
      </w:r>
      <w:r>
        <w:rPr>
          <w:rStyle w:val="DefaultParagraphFont"/>
          <w:rFonts w:ascii="PMingLiU" w:eastAsia="PMingLiU" w:hAnsi="PMingLiU" w:cs="PMingLiU"/>
        </w:rPr>
        <w:t>换</w:t>
      </w:r>
      <w:r>
        <w:rPr>
          <w:rStyle w:val="DefaultParagraphFont"/>
          <w:rFonts w:ascii="MS UI Gothic" w:eastAsia="MS UI Gothic" w:hAnsi="MS UI Gothic" w:cs="MS UI Gothic"/>
        </w:rPr>
        <w:t>机整机最大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PoE</w:t>
      </w:r>
      <w:r>
        <w:rPr>
          <w:rStyle w:val="DefaultParagraphFont"/>
          <w:rFonts w:ascii="MS UI Gothic" w:eastAsia="MS UI Gothic" w:hAnsi="MS UI Gothic" w:cs="MS UI Gothic"/>
        </w:rPr>
        <w:t>供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功率以内。</w:t>
      </w:r>
    </w:p>
    <w:p>
      <w:pPr>
        <w:shd w:val="clear" w:color="auto" w:fill="FFFFFF"/>
        <w:spacing w:before="240" w:after="24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以下是相关</w:t>
      </w:r>
      <w:r>
        <w:rPr>
          <w:rStyle w:val="DefaultParagraphFont"/>
          <w:rFonts w:ascii="PMingLiU" w:eastAsia="PMingLiU" w:hAnsi="PMingLiU" w:cs="PMingLiU"/>
        </w:rPr>
        <w:t>规</w:t>
      </w:r>
      <w:r>
        <w:rPr>
          <w:rStyle w:val="DefaultParagraphFont"/>
          <w:rFonts w:ascii="MS UI Gothic" w:eastAsia="MS UI Gothic" w:hAnsi="MS UI Gothic" w:cs="MS UI Gothic"/>
        </w:rPr>
        <w:t>格参数</w:t>
      </w:r>
      <w:r>
        <w:rPr>
          <w:rStyle w:val="DefaultParagraphFont"/>
          <w:rFonts w:ascii="PMingLiU" w:eastAsia="PMingLiU" w:hAnsi="PMingLiU" w:cs="PMingLiU"/>
        </w:rPr>
        <w:t>说</w:t>
      </w:r>
      <w:r>
        <w:rPr>
          <w:rStyle w:val="DefaultParagraphFont"/>
          <w:rFonts w:ascii="MS UI Gothic" w:eastAsia="MS UI Gothic" w:hAnsi="MS UI Gothic" w:cs="MS UI Gothic"/>
        </w:rPr>
        <w:t>明。</w:t>
      </w:r>
    </w:p>
    <w:tbl>
      <w:tblPr>
        <w:tblStyle w:val="tabletable-borderedtable-hover"/>
        <w:tblW w:w="4000" w:type="pct"/>
        <w:tblCellSpacing w:w="15" w:type="dxa"/>
        <w:tblInd w:w="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658"/>
        <w:gridCol w:w="1782"/>
        <w:gridCol w:w="1782"/>
        <w:gridCol w:w="1782"/>
        <w:gridCol w:w="1782"/>
      </w:tblGrid>
      <w:tr>
        <w:tblPrEx>
          <w:tblW w:w="4000" w:type="pct"/>
          <w:tblCellSpacing w:w="15" w:type="dxa"/>
          <w:tblInd w:w="21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产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品型号</w:t>
            </w:r>
          </w:p>
        </w:tc>
        <w:tc>
          <w:tcPr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TEG1128P-24-410W</w:t>
            </w:r>
          </w:p>
        </w:tc>
        <w:tc>
          <w:tcPr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TEG1128P-24-250W</w:t>
            </w:r>
          </w:p>
        </w:tc>
        <w:tc>
          <w:tcPr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TEG1120P-16-250W</w:t>
            </w:r>
          </w:p>
        </w:tc>
        <w:tc>
          <w:tcPr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TEG1120P-16-150W</w:t>
            </w:r>
          </w:p>
        </w:tc>
      </w:tr>
      <w:tr>
        <w:tblPrEx>
          <w:tblW w:w="4000" w:type="pct"/>
          <w:tblCellSpacing w:w="15" w:type="dxa"/>
          <w:tblInd w:w="21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PoE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供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电标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准</w:t>
            </w:r>
          </w:p>
        </w:tc>
        <w:tc>
          <w:tcPr>
            <w:gridSpan w:val="4"/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IEEE 802.3af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、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IEEE 802.3at</w:t>
            </w:r>
          </w:p>
        </w:tc>
      </w:tr>
      <w:tr>
        <w:tblPrEx>
          <w:tblW w:w="4000" w:type="pct"/>
          <w:tblCellSpacing w:w="15" w:type="dxa"/>
          <w:tblInd w:w="21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PoE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供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电线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芯</w:t>
            </w:r>
          </w:p>
        </w:tc>
        <w:tc>
          <w:tcPr>
            <w:gridSpan w:val="4"/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4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芯供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电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（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1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和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2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为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+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，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3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和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6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为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-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）</w:t>
            </w:r>
          </w:p>
        </w:tc>
      </w:tr>
      <w:tr>
        <w:tblPrEx>
          <w:tblW w:w="4000" w:type="pct"/>
          <w:tblCellSpacing w:w="15" w:type="dxa"/>
          <w:tblInd w:w="21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PoE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端口</w:t>
            </w:r>
          </w:p>
        </w:tc>
        <w:tc>
          <w:tcPr>
            <w:gridSpan w:val="2"/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1~24</w:t>
            </w:r>
          </w:p>
        </w:tc>
        <w:tc>
          <w:tcPr>
            <w:gridSpan w:val="2"/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1~16</w:t>
            </w:r>
          </w:p>
        </w:tc>
      </w:tr>
      <w:tr>
        <w:tblPrEx>
          <w:tblW w:w="4000" w:type="pct"/>
          <w:tblCellSpacing w:w="15" w:type="dxa"/>
          <w:tblInd w:w="21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端口最大供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电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功率</w:t>
            </w:r>
          </w:p>
        </w:tc>
        <w:tc>
          <w:tcPr>
            <w:gridSpan w:val="4"/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30W</w:t>
            </w:r>
          </w:p>
        </w:tc>
      </w:tr>
      <w:tr>
        <w:tblPrEx>
          <w:tblW w:w="4000" w:type="pct"/>
          <w:tblCellSpacing w:w="15" w:type="dxa"/>
          <w:tblInd w:w="21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整机最大供</w:t>
            </w:r>
            <w:r>
              <w:rPr>
                <w:rStyle w:val="DefaultParagraphFont"/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</w:rPr>
              <w:t>电</w:t>
            </w:r>
            <w:r>
              <w:rPr>
                <w:rStyle w:val="DefaultParagraphFont"/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</w:rPr>
              <w:t>功率</w:t>
            </w:r>
          </w:p>
        </w:tc>
        <w:tc>
          <w:tcPr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370W</w:t>
            </w:r>
          </w:p>
        </w:tc>
        <w:tc>
          <w:tcPr>
            <w:gridSpan w:val="2"/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230W</w:t>
            </w:r>
          </w:p>
        </w:tc>
        <w:tc>
          <w:tcPr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135W</w:t>
            </w:r>
          </w:p>
        </w:tc>
      </w:tr>
    </w:tbl>
    <w:p>
      <w:pPr>
        <w:pStyle w:val="Heading4"/>
        <w:keepNext w:val="0"/>
        <w:shd w:val="clear" w:color="auto" w:fill="FFFFFF"/>
        <w:spacing w:before="319" w:after="319"/>
        <w:ind w:left="195" w:right="195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CQIG736"/>
      <w:bookmarkEnd w:id="4"/>
      <w:r>
        <w:rPr>
          <w:rStyle w:val="DefaultParagraphFont"/>
          <w:rFonts w:ascii="MS UI Gothic" w:eastAsia="MS UI Gothic" w:hAnsi="MS UI Gothic" w:cs="MS UI Gothic"/>
          <w:sz w:val="24"/>
          <w:szCs w:val="24"/>
        </w:rPr>
        <w:t>其他典型</w:t>
      </w:r>
      <w:r>
        <w:rPr>
          <w:rStyle w:val="DefaultParagraphFont"/>
          <w:rFonts w:ascii="PMingLiU" w:eastAsia="PMingLiU" w:hAnsi="PMingLiU" w:cs="PMingLiU"/>
          <w:sz w:val="24"/>
          <w:szCs w:val="24"/>
        </w:rPr>
        <w:t>组</w:t>
      </w:r>
      <w:r>
        <w:rPr>
          <w:rStyle w:val="DefaultParagraphFont"/>
          <w:rFonts w:ascii="MS UI Gothic" w:eastAsia="MS UI Gothic" w:hAnsi="MS UI Gothic" w:cs="MS UI Gothic"/>
          <w:sz w:val="24"/>
          <w:szCs w:val="24"/>
        </w:rPr>
        <w:t>网</w:t>
      </w:r>
      <w:r>
        <w:rPr>
          <w:rStyle w:val="DefaultParagraphFont"/>
          <w:rFonts w:ascii="PMingLiU" w:eastAsia="PMingLiU" w:hAnsi="PMingLiU" w:cs="PMingLiU"/>
          <w:sz w:val="24"/>
          <w:szCs w:val="24"/>
        </w:rPr>
        <w:t>图</w:t>
      </w:r>
    </w:p>
    <w:p>
      <w:pPr>
        <w:shd w:val="clear" w:color="auto" w:fill="FFFFFF"/>
        <w:spacing w:before="240" w:after="24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交</w:t>
      </w:r>
      <w:r>
        <w:rPr>
          <w:rStyle w:val="DefaultParagraphFont"/>
          <w:rFonts w:ascii="PMingLiU" w:eastAsia="PMingLiU" w:hAnsi="PMingLiU" w:cs="PMingLiU"/>
        </w:rPr>
        <w:t>换</w:t>
      </w:r>
      <w:r>
        <w:rPr>
          <w:rStyle w:val="DefaultParagraphFont"/>
          <w:rFonts w:ascii="MS UI Gothic" w:eastAsia="MS UI Gothic" w:hAnsi="MS UI Gothic" w:cs="MS UI Gothic"/>
        </w:rPr>
        <w:t>机工作在端口</w:t>
      </w:r>
      <w:r>
        <w:rPr>
          <w:rStyle w:val="DefaultParagraphFont"/>
          <w:rFonts w:ascii="PMingLiU" w:eastAsia="PMingLiU" w:hAnsi="PMingLiU" w:cs="PMingLiU"/>
        </w:rPr>
        <w:t>优</w:t>
      </w:r>
      <w:r>
        <w:rPr>
          <w:rStyle w:val="DefaultParagraphFont"/>
          <w:rFonts w:ascii="MS UI Gothic" w:eastAsia="MS UI Gothic" w:hAnsi="MS UI Gothic" w:cs="MS UI Gothic"/>
        </w:rPr>
        <w:t>先模式</w:t>
      </w:r>
      <w:r>
        <w:rPr>
          <w:rStyle w:val="DefaultParagraphFont"/>
          <w:rFonts w:ascii="PMingLiU" w:eastAsia="PMingLiU" w:hAnsi="PMingLiU" w:cs="PMingLiU"/>
        </w:rPr>
        <w:t>时</w:t>
      </w:r>
      <w:r>
        <w:rPr>
          <w:rStyle w:val="DefaultParagraphFont"/>
          <w:rFonts w:ascii="MS UI Gothic" w:eastAsia="MS UI Gothic" w:hAnsi="MS UI Gothic" w:cs="MS UI Gothic"/>
        </w:rPr>
        <w:t>，典型</w:t>
      </w:r>
      <w:r>
        <w:rPr>
          <w:rStyle w:val="DefaultParagraphFont"/>
          <w:rFonts w:ascii="PMingLiU" w:eastAsia="PMingLiU" w:hAnsi="PMingLiU" w:cs="PMingLiU"/>
        </w:rPr>
        <w:t>组</w:t>
      </w:r>
      <w:r>
        <w:rPr>
          <w:rStyle w:val="DefaultParagraphFont"/>
          <w:rFonts w:ascii="MS UI Gothic" w:eastAsia="MS UI Gothic" w:hAnsi="MS UI Gothic" w:cs="MS UI Gothic"/>
        </w:rPr>
        <w:t>网</w:t>
      </w:r>
      <w:r>
        <w:rPr>
          <w:rStyle w:val="DefaultParagraphFont"/>
          <w:rFonts w:ascii="PMingLiU" w:eastAsia="PMingLiU" w:hAnsi="PMingLiU" w:cs="PMingLiU"/>
        </w:rPr>
        <w:t>图</w:t>
      </w:r>
      <w:r>
        <w:rPr>
          <w:rStyle w:val="DefaultParagraphFont"/>
          <w:rFonts w:ascii="MS UI Gothic" w:eastAsia="MS UI Gothic" w:hAnsi="MS UI Gothic" w:cs="MS UI Gothic"/>
        </w:rPr>
        <w:t>如下。</w:t>
      </w:r>
      <w:r>
        <w:rPr>
          <w:rStyle w:val="DefaultParagraphFont"/>
          <w:rFonts w:ascii="Times New Roman" w:eastAsia="Times New Roman" w:hAnsi="Times New Roman" w:cs="Times New Roman"/>
          <w:strike w:val="0"/>
          <w:u w:val="none"/>
        </w:rPr>
        <w:drawing>
          <wp:inline>
            <wp:extent cx="7179310" cy="4741890"/>
            <wp:docPr id="100010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417963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79310" cy="474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DefaultParagraphFont"/>
          <w:rFonts w:ascii="MS UI Gothic" w:eastAsia="MS UI Gothic" w:hAnsi="MS UI Gothic" w:cs="MS UI Gothic"/>
        </w:rPr>
        <w:t>交</w:t>
      </w:r>
      <w:r>
        <w:rPr>
          <w:rStyle w:val="DefaultParagraphFont"/>
          <w:rFonts w:ascii="PMingLiU" w:eastAsia="PMingLiU" w:hAnsi="PMingLiU" w:cs="PMingLiU"/>
        </w:rPr>
        <w:t>换</w:t>
      </w:r>
      <w:r>
        <w:rPr>
          <w:rStyle w:val="DefaultParagraphFont"/>
          <w:rFonts w:ascii="MS UI Gothic" w:eastAsia="MS UI Gothic" w:hAnsi="MS UI Gothic" w:cs="MS UI Gothic"/>
        </w:rPr>
        <w:t>机工作在网</w:t>
      </w:r>
      <w:r>
        <w:rPr>
          <w:rStyle w:val="DefaultParagraphFont"/>
          <w:rFonts w:ascii="PMingLiU" w:eastAsia="PMingLiU" w:hAnsi="PMingLiU" w:cs="PMingLiU"/>
        </w:rPr>
        <w:t>络</w:t>
      </w:r>
      <w:r>
        <w:rPr>
          <w:rStyle w:val="DefaultParagraphFont"/>
          <w:rFonts w:ascii="MS UI Gothic" w:eastAsia="MS UI Gothic" w:hAnsi="MS UI Gothic" w:cs="MS UI Gothic"/>
        </w:rPr>
        <w:t>延</w:t>
      </w:r>
      <w:r>
        <w:rPr>
          <w:rStyle w:val="DefaultParagraphFont"/>
          <w:rFonts w:ascii="PMingLiU" w:eastAsia="PMingLiU" w:hAnsi="PMingLiU" w:cs="PMingLiU"/>
        </w:rPr>
        <w:t>长</w:t>
      </w:r>
      <w:r>
        <w:rPr>
          <w:rStyle w:val="DefaultParagraphFont"/>
          <w:rFonts w:ascii="MS UI Gothic" w:eastAsia="MS UI Gothic" w:hAnsi="MS UI Gothic" w:cs="MS UI Gothic"/>
        </w:rPr>
        <w:t>模式</w:t>
      </w:r>
      <w:r>
        <w:rPr>
          <w:rStyle w:val="DefaultParagraphFont"/>
          <w:rFonts w:ascii="PMingLiU" w:eastAsia="PMingLiU" w:hAnsi="PMingLiU" w:cs="PMingLiU"/>
        </w:rPr>
        <w:t>时</w:t>
      </w:r>
      <w:r>
        <w:rPr>
          <w:rStyle w:val="DefaultParagraphFont"/>
          <w:rFonts w:ascii="MS UI Gothic" w:eastAsia="MS UI Gothic" w:hAnsi="MS UI Gothic" w:cs="MS UI Gothic"/>
        </w:rPr>
        <w:t>，典型</w:t>
      </w:r>
      <w:r>
        <w:rPr>
          <w:rStyle w:val="DefaultParagraphFont"/>
          <w:rFonts w:ascii="PMingLiU" w:eastAsia="PMingLiU" w:hAnsi="PMingLiU" w:cs="PMingLiU"/>
        </w:rPr>
        <w:t>组</w:t>
      </w:r>
      <w:r>
        <w:rPr>
          <w:rStyle w:val="DefaultParagraphFont"/>
          <w:rFonts w:ascii="MS UI Gothic" w:eastAsia="MS UI Gothic" w:hAnsi="MS UI Gothic" w:cs="MS UI Gothic"/>
        </w:rPr>
        <w:t>网</w:t>
      </w:r>
      <w:r>
        <w:rPr>
          <w:rStyle w:val="DefaultParagraphFont"/>
          <w:rFonts w:ascii="PMingLiU" w:eastAsia="PMingLiU" w:hAnsi="PMingLiU" w:cs="PMingLiU"/>
        </w:rPr>
        <w:t>图</w:t>
      </w:r>
      <w:r>
        <w:rPr>
          <w:rStyle w:val="DefaultParagraphFont"/>
          <w:rFonts w:ascii="MS UI Gothic" w:eastAsia="MS UI Gothic" w:hAnsi="MS UI Gothic" w:cs="MS UI Gothic"/>
        </w:rPr>
        <w:t>如下。</w:t>
      </w:r>
      <w:r>
        <w:rPr>
          <w:rStyle w:val="DefaultParagraphFont"/>
          <w:rFonts w:ascii="Times New Roman" w:eastAsia="Times New Roman" w:hAnsi="Times New Roman" w:cs="Times New Roman"/>
          <w:strike w:val="0"/>
          <w:u w:val="none"/>
        </w:rPr>
        <w:drawing>
          <wp:inline>
            <wp:extent cx="20116800" cy="14152627"/>
            <wp:docPr id="100011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151876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0" cy="1415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before="240" w:after="24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交</w:t>
      </w:r>
      <w:r>
        <w:rPr>
          <w:rStyle w:val="DefaultParagraphFont"/>
          <w:rFonts w:ascii="PMingLiU" w:eastAsia="PMingLiU" w:hAnsi="PMingLiU" w:cs="PMingLiU"/>
        </w:rPr>
        <w:t>换</w:t>
      </w:r>
      <w:r>
        <w:rPr>
          <w:rStyle w:val="DefaultParagraphFont"/>
          <w:rFonts w:ascii="MS UI Gothic" w:eastAsia="MS UI Gothic" w:hAnsi="MS UI Gothic" w:cs="MS UI Gothic"/>
        </w:rPr>
        <w:t>机工作在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VLAN</w:t>
      </w:r>
      <w:r>
        <w:rPr>
          <w:rStyle w:val="DefaultParagraphFont"/>
          <w:rFonts w:ascii="MS UI Gothic" w:eastAsia="MS UI Gothic" w:hAnsi="MS UI Gothic" w:cs="MS UI Gothic"/>
        </w:rPr>
        <w:t>隔离</w:t>
      </w:r>
      <w:r>
        <w:rPr>
          <w:rStyle w:val="DefaultParagraphFont"/>
          <w:rFonts w:ascii="PMingLiU" w:eastAsia="PMingLiU" w:hAnsi="PMingLiU" w:cs="PMingLiU"/>
        </w:rPr>
        <w:t>时</w:t>
      </w:r>
      <w:r>
        <w:rPr>
          <w:rStyle w:val="DefaultParagraphFont"/>
          <w:rFonts w:ascii="MS UI Gothic" w:eastAsia="MS UI Gothic" w:hAnsi="MS UI Gothic" w:cs="MS UI Gothic"/>
        </w:rPr>
        <w:t>，典型</w:t>
      </w:r>
      <w:r>
        <w:rPr>
          <w:rStyle w:val="DefaultParagraphFont"/>
          <w:rFonts w:ascii="PMingLiU" w:eastAsia="PMingLiU" w:hAnsi="PMingLiU" w:cs="PMingLiU"/>
        </w:rPr>
        <w:t>组</w:t>
      </w:r>
      <w:r>
        <w:rPr>
          <w:rStyle w:val="DefaultParagraphFont"/>
          <w:rFonts w:ascii="MS UI Gothic" w:eastAsia="MS UI Gothic" w:hAnsi="MS UI Gothic" w:cs="MS UI Gothic"/>
        </w:rPr>
        <w:t>网</w:t>
      </w:r>
      <w:r>
        <w:rPr>
          <w:rStyle w:val="DefaultParagraphFont"/>
          <w:rFonts w:ascii="PMingLiU" w:eastAsia="PMingLiU" w:hAnsi="PMingLiU" w:cs="PMingLiU"/>
        </w:rPr>
        <w:t>图</w:t>
      </w:r>
      <w:r>
        <w:rPr>
          <w:rStyle w:val="DefaultParagraphFont"/>
          <w:rFonts w:ascii="MS UI Gothic" w:eastAsia="MS UI Gothic" w:hAnsi="MS UI Gothic" w:cs="MS UI Gothic"/>
        </w:rPr>
        <w:t>如下。</w:t>
      </w:r>
      <w:r>
        <w:rPr>
          <w:rStyle w:val="DefaultParagraphFont"/>
          <w:rFonts w:ascii="Times New Roman" w:eastAsia="Times New Roman" w:hAnsi="Times New Roman" w:cs="Times New Roman"/>
          <w:strike w:val="0"/>
          <w:u w:val="none"/>
        </w:rPr>
        <w:drawing>
          <wp:inline>
            <wp:extent cx="7179310" cy="7243323"/>
            <wp:docPr id="100012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424726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79310" cy="7243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4"/>
        <w:keepNext w:val="0"/>
        <w:shd w:val="clear" w:color="auto" w:fill="FFFFFF"/>
        <w:spacing w:before="319" w:after="319"/>
        <w:ind w:left="195" w:right="195"/>
        <w:outlineLvl w:val="9"/>
        <w:rPr>
          <w:rStyle w:val="DefaultParagraphFont"/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" w:name="CQIG737"/>
      <w:bookmarkEnd w:id="5"/>
      <w:r>
        <w:rPr>
          <w:rStyle w:val="DefaultParagraphFont"/>
          <w:rFonts w:ascii="MS UI Gothic" w:eastAsia="MS UI Gothic" w:hAnsi="MS UI Gothic" w:cs="MS UI Gothic"/>
          <w:sz w:val="24"/>
          <w:szCs w:val="24"/>
        </w:rPr>
        <w:t>安全信息</w:t>
      </w:r>
    </w:p>
    <w:p>
      <w:pPr>
        <w:shd w:val="clear" w:color="auto" w:fill="FFFFFF"/>
        <w:spacing w:before="240" w:after="240"/>
        <w:ind w:left="195" w:right="195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在使用和操作本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前，</w:t>
      </w:r>
      <w:r>
        <w:rPr>
          <w:rStyle w:val="DefaultParagraphFont"/>
          <w:rFonts w:ascii="PMingLiU" w:eastAsia="PMingLiU" w:hAnsi="PMingLiU" w:cs="PMingLiU"/>
        </w:rPr>
        <w:t>请阅读</w:t>
      </w:r>
      <w:r>
        <w:rPr>
          <w:rStyle w:val="DefaultParagraphFont"/>
          <w:rFonts w:ascii="MS UI Gothic" w:eastAsia="MS UI Gothic" w:hAnsi="MS UI Gothic" w:cs="MS UI Gothic"/>
        </w:rPr>
        <w:t>并遵守以下注意事</w:t>
      </w:r>
      <w:r>
        <w:rPr>
          <w:rStyle w:val="DefaultParagraphFont"/>
          <w:rFonts w:ascii="PMingLiU" w:eastAsia="PMingLiU" w:hAnsi="PMingLiU" w:cs="PMingLiU"/>
        </w:rPr>
        <w:t>项</w:t>
      </w:r>
      <w:r>
        <w:rPr>
          <w:rStyle w:val="DefaultParagraphFont"/>
          <w:rFonts w:ascii="MS UI Gothic" w:eastAsia="MS UI Gothic" w:hAnsi="MS UI Gothic" w:cs="MS UI Gothic"/>
        </w:rPr>
        <w:t>，以确保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性能</w:t>
      </w:r>
      <w:r>
        <w:rPr>
          <w:rStyle w:val="DefaultParagraphFont"/>
          <w:rFonts w:ascii="PMingLiU" w:eastAsia="PMingLiU" w:hAnsi="PMingLiU" w:cs="PMingLiU"/>
        </w:rPr>
        <w:t>稳</w:t>
      </w:r>
      <w:r>
        <w:rPr>
          <w:rStyle w:val="DefaultParagraphFont"/>
          <w:rFonts w:ascii="MS UI Gothic" w:eastAsia="MS UI Gothic" w:hAnsi="MS UI Gothic" w:cs="MS UI Gothic"/>
        </w:rPr>
        <w:t>定，并避免出</w:t>
      </w:r>
      <w:r>
        <w:rPr>
          <w:rStyle w:val="DefaultParagraphFont"/>
          <w:rFonts w:ascii="PMingLiU" w:eastAsia="PMingLiU" w:hAnsi="PMingLiU" w:cs="PMingLiU"/>
        </w:rPr>
        <w:t>现</w:t>
      </w:r>
      <w:r>
        <w:rPr>
          <w:rStyle w:val="DefaultParagraphFont"/>
          <w:rFonts w:ascii="MS UI Gothic" w:eastAsia="MS UI Gothic" w:hAnsi="MS UI Gothic" w:cs="MS UI Gothic"/>
        </w:rPr>
        <w:t>危</w:t>
      </w:r>
      <w:r>
        <w:rPr>
          <w:rStyle w:val="DefaultParagraphFont"/>
          <w:rFonts w:ascii="PMingLiU" w:eastAsia="PMingLiU" w:hAnsi="PMingLiU" w:cs="PMingLiU"/>
        </w:rPr>
        <w:t>险</w:t>
      </w:r>
      <w:r>
        <w:rPr>
          <w:rStyle w:val="DefaultParagraphFont"/>
          <w:rFonts w:ascii="MS UI Gothic" w:eastAsia="MS UI Gothic" w:hAnsi="MS UI Gothic" w:cs="MS UI Gothic"/>
        </w:rPr>
        <w:t>或非法情况。</w:t>
      </w:r>
    </w:p>
    <w:p>
      <w:pPr>
        <w:numPr>
          <w:ilvl w:val="0"/>
          <w:numId w:val="11"/>
        </w:numPr>
        <w:shd w:val="clear" w:color="auto" w:fill="FFFFFF"/>
        <w:spacing w:before="240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本</w:t>
      </w:r>
      <w:r>
        <w:rPr>
          <w:rStyle w:val="DefaultParagraphFont"/>
          <w:rFonts w:ascii="PMingLiU" w:eastAsia="PMingLiU" w:hAnsi="PMingLiU" w:cs="PMingLiU"/>
        </w:rPr>
        <w:t>设备仅</w:t>
      </w:r>
      <w:r>
        <w:rPr>
          <w:rStyle w:val="DefaultParagraphFont"/>
          <w:rFonts w:ascii="MS UI Gothic" w:eastAsia="MS UI Gothic" w:hAnsi="MS UI Gothic" w:cs="MS UI Gothic"/>
        </w:rPr>
        <w:t>限室内使用。</w:t>
      </w:r>
    </w:p>
    <w:p>
      <w:pPr>
        <w:numPr>
          <w:ilvl w:val="0"/>
          <w:numId w:val="11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安装</w:t>
      </w:r>
      <w:r>
        <w:rPr>
          <w:rStyle w:val="DefaultParagraphFont"/>
          <w:rFonts w:ascii="PMingLiU" w:eastAsia="PMingLiU" w:hAnsi="PMingLiU" w:cs="PMingLiU"/>
        </w:rPr>
        <w:t>过</w:t>
      </w:r>
      <w:r>
        <w:rPr>
          <w:rStyle w:val="DefaultParagraphFont"/>
          <w:rFonts w:ascii="MS UI Gothic" w:eastAsia="MS UI Gothic" w:hAnsi="MS UI Gothic" w:cs="MS UI Gothic"/>
        </w:rPr>
        <w:t>程中，需佩戴防静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手</w:t>
      </w:r>
      <w:r>
        <w:rPr>
          <w:rStyle w:val="DefaultParagraphFont"/>
          <w:rFonts w:ascii="PMingLiU" w:eastAsia="PMingLiU" w:hAnsi="PMingLiU" w:cs="PMingLiU"/>
        </w:rPr>
        <w:t>环</w:t>
      </w:r>
      <w:r>
        <w:rPr>
          <w:rStyle w:val="DefaultParagraphFont"/>
          <w:rFonts w:ascii="MS UI Gothic" w:eastAsia="MS UI Gothic" w:hAnsi="MS UI Gothic" w:cs="MS UI Gothic"/>
        </w:rPr>
        <w:t>或防静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手套，且本</w:t>
      </w:r>
      <w:r>
        <w:rPr>
          <w:rStyle w:val="DefaultParagraphFont"/>
          <w:rFonts w:ascii="PMingLiU" w:eastAsia="PMingLiU" w:hAnsi="PMingLiU" w:cs="PMingLiU"/>
        </w:rPr>
        <w:t>设备应</w:t>
      </w:r>
      <w:r>
        <w:rPr>
          <w:rStyle w:val="DefaultParagraphFont"/>
          <w:rFonts w:ascii="MS UI Gothic" w:eastAsia="MS UI Gothic" w:hAnsi="MS UI Gothic" w:cs="MS UI Gothic"/>
        </w:rPr>
        <w:t>保持断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状</w:t>
      </w:r>
      <w:r>
        <w:rPr>
          <w:rStyle w:val="DefaultParagraphFont"/>
          <w:rFonts w:ascii="PMingLiU" w:eastAsia="PMingLiU" w:hAnsi="PMingLiU" w:cs="PMingLiU"/>
        </w:rPr>
        <w:t>态</w:t>
      </w:r>
      <w:r>
        <w:rPr>
          <w:rStyle w:val="DefaultParagraphFont"/>
          <w:rFonts w:ascii="MS UI Gothic" w:eastAsia="MS UI Gothic" w:hAnsi="MS UI Gothic" w:cs="MS UI Gothic"/>
        </w:rPr>
        <w:t>。</w:t>
      </w:r>
    </w:p>
    <w:p>
      <w:pPr>
        <w:numPr>
          <w:ilvl w:val="0"/>
          <w:numId w:val="11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使用包装配套的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源</w:t>
      </w:r>
      <w:r>
        <w:rPr>
          <w:rStyle w:val="DefaultParagraphFont"/>
          <w:rFonts w:ascii="PMingLiU" w:eastAsia="PMingLiU" w:hAnsi="PMingLiU" w:cs="PMingLiU"/>
        </w:rPr>
        <w:t>线给</w:t>
      </w:r>
      <w:r>
        <w:rPr>
          <w:rStyle w:val="DefaultParagraphFont"/>
          <w:rFonts w:ascii="MS UI Gothic" w:eastAsia="MS UI Gothic" w:hAnsi="MS UI Gothic" w:cs="MS UI Gothic"/>
        </w:rPr>
        <w:t>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供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。</w:t>
      </w:r>
    </w:p>
    <w:p>
      <w:pPr>
        <w:numPr>
          <w:ilvl w:val="0"/>
          <w:numId w:val="11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源插</w:t>
      </w:r>
      <w:r>
        <w:rPr>
          <w:rStyle w:val="DefaultParagraphFont"/>
          <w:rFonts w:ascii="PMingLiU" w:eastAsia="PMingLiU" w:hAnsi="PMingLiU" w:cs="PMingLiU"/>
        </w:rPr>
        <w:t>头</w:t>
      </w:r>
      <w:r>
        <w:rPr>
          <w:rStyle w:val="DefaultParagraphFont"/>
          <w:rFonts w:ascii="MS UI Gothic" w:eastAsia="MS UI Gothic" w:hAnsi="MS UI Gothic" w:cs="MS UI Gothic"/>
        </w:rPr>
        <w:t>作</w:t>
      </w:r>
      <w:r>
        <w:rPr>
          <w:rStyle w:val="DefaultParagraphFont"/>
          <w:rFonts w:ascii="PMingLiU" w:eastAsia="PMingLiU" w:hAnsi="PMingLiU" w:cs="PMingLiU"/>
        </w:rPr>
        <w:t>为</w:t>
      </w:r>
      <w:r>
        <w:rPr>
          <w:rStyle w:val="DefaultParagraphFont"/>
          <w:rFonts w:ascii="MS UI Gothic" w:eastAsia="MS UI Gothic" w:hAnsi="MS UI Gothic" w:cs="MS UI Gothic"/>
        </w:rPr>
        <w:t>断开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源的装置。</w:t>
      </w:r>
    </w:p>
    <w:p>
      <w:pPr>
        <w:numPr>
          <w:ilvl w:val="0"/>
          <w:numId w:val="11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源插座</w:t>
      </w:r>
      <w:r>
        <w:rPr>
          <w:rStyle w:val="DefaultParagraphFont"/>
          <w:rFonts w:ascii="PMingLiU" w:eastAsia="PMingLiU" w:hAnsi="PMingLiU" w:cs="PMingLiU"/>
        </w:rPr>
        <w:t>应</w:t>
      </w:r>
      <w:r>
        <w:rPr>
          <w:rStyle w:val="DefaultParagraphFont"/>
          <w:rFonts w:ascii="MS UI Gothic" w:eastAsia="MS UI Gothic" w:hAnsi="MS UI Gothic" w:cs="MS UI Gothic"/>
        </w:rPr>
        <w:t>安装在本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附近并</w:t>
      </w:r>
      <w:r>
        <w:rPr>
          <w:rStyle w:val="DefaultParagraphFont"/>
          <w:rFonts w:ascii="PMingLiU" w:eastAsia="PMingLiU" w:hAnsi="PMingLiU" w:cs="PMingLiU"/>
        </w:rPr>
        <w:t>应</w:t>
      </w:r>
      <w:r>
        <w:rPr>
          <w:rStyle w:val="DefaultParagraphFont"/>
          <w:rFonts w:ascii="MS UI Gothic" w:eastAsia="MS UI Gothic" w:hAnsi="MS UI Gothic" w:cs="MS UI Gothic"/>
        </w:rPr>
        <w:t>易于触及。</w:t>
      </w:r>
    </w:p>
    <w:p>
      <w:pPr>
        <w:numPr>
          <w:ilvl w:val="0"/>
          <w:numId w:val="11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确保</w:t>
      </w:r>
      <w:r>
        <w:rPr>
          <w:rStyle w:val="DefaultParagraphFont"/>
          <w:rFonts w:ascii="PMingLiU" w:eastAsia="PMingLiU" w:hAnsi="PMingLiU" w:cs="PMingLiU"/>
        </w:rPr>
        <w:t>输</w:t>
      </w:r>
      <w:r>
        <w:rPr>
          <w:rStyle w:val="DefaultParagraphFont"/>
          <w:rFonts w:ascii="MS UI Gothic" w:eastAsia="MS UI Gothic" w:hAnsi="MS UI Gothic" w:cs="MS UI Gothic"/>
        </w:rPr>
        <w:t>入</w:t>
      </w:r>
      <w:r>
        <w:rPr>
          <w:rStyle w:val="DefaultParagraphFont"/>
          <w:rFonts w:ascii="PMingLiU" w:eastAsia="PMingLiU" w:hAnsi="PMingLiU" w:cs="PMingLiU"/>
        </w:rPr>
        <w:t>电压</w:t>
      </w:r>
      <w:r>
        <w:rPr>
          <w:rStyle w:val="DefaultParagraphFont"/>
          <w:rFonts w:ascii="MS UI Gothic" w:eastAsia="MS UI Gothic" w:hAnsi="MS UI Gothic" w:cs="MS UI Gothic"/>
        </w:rPr>
        <w:t>在本</w:t>
      </w:r>
      <w:r>
        <w:rPr>
          <w:rStyle w:val="DefaultParagraphFont"/>
          <w:rFonts w:ascii="PMingLiU" w:eastAsia="PMingLiU" w:hAnsi="PMingLiU" w:cs="PMingLiU"/>
        </w:rPr>
        <w:t>设备标</w:t>
      </w:r>
      <w:r>
        <w:rPr>
          <w:rStyle w:val="DefaultParagraphFont"/>
          <w:rFonts w:ascii="MS UI Gothic" w:eastAsia="MS UI Gothic" w:hAnsi="MS UI Gothic" w:cs="MS UI Gothic"/>
        </w:rPr>
        <w:t>明的</w:t>
      </w:r>
      <w:r>
        <w:rPr>
          <w:rStyle w:val="DefaultParagraphFont"/>
          <w:rFonts w:ascii="PMingLiU" w:eastAsia="PMingLiU" w:hAnsi="PMingLiU" w:cs="PMingLiU"/>
        </w:rPr>
        <w:t>输</w:t>
      </w:r>
      <w:r>
        <w:rPr>
          <w:rStyle w:val="DefaultParagraphFont"/>
          <w:rFonts w:ascii="MS UI Gothic" w:eastAsia="MS UI Gothic" w:hAnsi="MS UI Gothic" w:cs="MS UI Gothic"/>
        </w:rPr>
        <w:t>入</w:t>
      </w:r>
      <w:r>
        <w:rPr>
          <w:rStyle w:val="DefaultParagraphFont"/>
          <w:rFonts w:ascii="PMingLiU" w:eastAsia="PMingLiU" w:hAnsi="PMingLiU" w:cs="PMingLiU"/>
        </w:rPr>
        <w:t>电压</w:t>
      </w:r>
      <w:r>
        <w:rPr>
          <w:rStyle w:val="DefaultParagraphFont"/>
          <w:rFonts w:ascii="MS UI Gothic" w:eastAsia="MS UI Gothic" w:hAnsi="MS UI Gothic" w:cs="MS UI Gothic"/>
        </w:rPr>
        <w:t>范</w:t>
      </w:r>
      <w:r>
        <w:rPr>
          <w:rStyle w:val="DefaultParagraphFont"/>
          <w:rFonts w:ascii="PMingLiU" w:eastAsia="PMingLiU" w:hAnsi="PMingLiU" w:cs="PMingLiU"/>
        </w:rPr>
        <w:t>围</w:t>
      </w:r>
      <w:r>
        <w:rPr>
          <w:rStyle w:val="DefaultParagraphFont"/>
          <w:rFonts w:ascii="MS UI Gothic" w:eastAsia="MS UI Gothic" w:hAnsi="MS UI Gothic" w:cs="MS UI Gothic"/>
        </w:rPr>
        <w:t>内。</w:t>
      </w:r>
    </w:p>
    <w:p>
      <w:pPr>
        <w:numPr>
          <w:ilvl w:val="0"/>
          <w:numId w:val="11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在居住</w:t>
      </w:r>
      <w:r>
        <w:rPr>
          <w:rStyle w:val="DefaultParagraphFont"/>
          <w:rFonts w:ascii="PMingLiU" w:eastAsia="PMingLiU" w:hAnsi="PMingLiU" w:cs="PMingLiU"/>
        </w:rPr>
        <w:t>环</w:t>
      </w:r>
      <w:r>
        <w:rPr>
          <w:rStyle w:val="DefaultParagraphFont"/>
          <w:rFonts w:ascii="MS UI Gothic" w:eastAsia="MS UI Gothic" w:hAnsi="MS UI Gothic" w:cs="MS UI Gothic"/>
        </w:rPr>
        <w:t>境中，运行本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可能会造成无</w:t>
      </w:r>
      <w:r>
        <w:rPr>
          <w:rStyle w:val="DefaultParagraphFont"/>
          <w:rFonts w:ascii="PMingLiU" w:eastAsia="PMingLiU" w:hAnsi="PMingLiU" w:cs="PMingLiU"/>
        </w:rPr>
        <w:t>线</w:t>
      </w:r>
      <w:r>
        <w:rPr>
          <w:rStyle w:val="DefaultParagraphFont"/>
          <w:rFonts w:ascii="MS UI Gothic" w:eastAsia="MS UI Gothic" w:hAnsi="MS UI Gothic" w:cs="MS UI Gothic"/>
        </w:rPr>
        <w:t>干</w:t>
      </w:r>
      <w:r>
        <w:rPr>
          <w:rStyle w:val="DefaultParagraphFont"/>
          <w:rFonts w:ascii="PMingLiU" w:eastAsia="PMingLiU" w:hAnsi="PMingLiU" w:cs="PMingLiU"/>
        </w:rPr>
        <w:t>扰</w:t>
      </w:r>
      <w:r>
        <w:rPr>
          <w:rStyle w:val="DefaultParagraphFont"/>
          <w:rFonts w:ascii="MS UI Gothic" w:eastAsia="MS UI Gothic" w:hAnsi="MS UI Gothic" w:cs="MS UI Gothic"/>
        </w:rPr>
        <w:t>。</w:t>
      </w:r>
    </w:p>
    <w:p>
      <w:pPr>
        <w:numPr>
          <w:ilvl w:val="0"/>
          <w:numId w:val="11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的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PoE</w:t>
      </w:r>
      <w:r>
        <w:rPr>
          <w:rStyle w:val="DefaultParagraphFont"/>
          <w:rFonts w:ascii="PMingLiU" w:eastAsia="PMingLiU" w:hAnsi="PMingLiU" w:cs="PMingLiU"/>
        </w:rPr>
        <w:t>输</w:t>
      </w:r>
      <w:r>
        <w:rPr>
          <w:rStyle w:val="DefaultParagraphFont"/>
          <w:rFonts w:ascii="MS UI Gothic" w:eastAsia="MS UI Gothic" w:hAnsi="MS UI Gothic" w:cs="MS UI Gothic"/>
        </w:rPr>
        <w:t>出端口不符合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LPS</w:t>
      </w:r>
      <w:r>
        <w:rPr>
          <w:rStyle w:val="DefaultParagraphFont"/>
          <w:rFonts w:ascii="MS UI Gothic" w:eastAsia="MS UI Gothic" w:hAnsi="MS UI Gothic" w:cs="MS UI Gothic"/>
        </w:rPr>
        <w:t>要求，使用本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PoE</w:t>
      </w:r>
      <w:r>
        <w:rPr>
          <w:rStyle w:val="DefaultParagraphFont"/>
          <w:rFonts w:ascii="PMingLiU" w:eastAsia="PMingLiU" w:hAnsi="PMingLiU" w:cs="PMingLiU"/>
        </w:rPr>
        <w:t>输</w:t>
      </w:r>
      <w:r>
        <w:rPr>
          <w:rStyle w:val="DefaultParagraphFont"/>
          <w:rFonts w:ascii="MS UI Gothic" w:eastAsia="MS UI Gothic" w:hAnsi="MS UI Gothic" w:cs="MS UI Gothic"/>
        </w:rPr>
        <w:t>出供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的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需要</w:t>
      </w:r>
      <w:r>
        <w:rPr>
          <w:rStyle w:val="DefaultParagraphFont"/>
          <w:rFonts w:ascii="PMingLiU" w:eastAsia="PMingLiU" w:hAnsi="PMingLiU" w:cs="PMingLiU"/>
        </w:rPr>
        <w:t>满</w:t>
      </w:r>
      <w:r>
        <w:rPr>
          <w:rStyle w:val="DefaultParagraphFont"/>
          <w:rFonts w:ascii="MS UI Gothic" w:eastAsia="MS UI Gothic" w:hAnsi="MS UI Gothic" w:cs="MS UI Gothic"/>
        </w:rPr>
        <w:t>足防火防</w:t>
      </w:r>
      <w:r>
        <w:rPr>
          <w:rStyle w:val="DefaultParagraphFont"/>
          <w:rFonts w:ascii="PMingLiU" w:eastAsia="PMingLiU" w:hAnsi="PMingLiU" w:cs="PMingLiU"/>
        </w:rPr>
        <w:t>护</w:t>
      </w:r>
      <w:r>
        <w:rPr>
          <w:rStyle w:val="DefaultParagraphFont"/>
          <w:rFonts w:ascii="MS UI Gothic" w:eastAsia="MS UI Gothic" w:hAnsi="MS UI Gothic" w:cs="MS UI Gothic"/>
        </w:rPr>
        <w:t>外壳的要求。</w:t>
      </w:r>
    </w:p>
    <w:p>
      <w:pPr>
        <w:numPr>
          <w:ilvl w:val="0"/>
          <w:numId w:val="11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工作</w:t>
      </w:r>
      <w:r>
        <w:rPr>
          <w:rStyle w:val="DefaultParagraphFont"/>
          <w:rFonts w:ascii="PMingLiU" w:eastAsia="PMingLiU" w:hAnsi="PMingLiU" w:cs="PMingLiU"/>
        </w:rPr>
        <w:t>环</w:t>
      </w:r>
      <w:r>
        <w:rPr>
          <w:rStyle w:val="DefaultParagraphFont"/>
          <w:rFonts w:ascii="MS UI Gothic" w:eastAsia="MS UI Gothic" w:hAnsi="MS UI Gothic" w:cs="MS UI Gothic"/>
        </w:rPr>
        <w:t>境：温度：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0</w:t>
      </w:r>
      <w:r>
        <w:rPr>
          <w:rStyle w:val="DefaultParagraphFont"/>
          <w:rFonts w:ascii="Times New Roman" w:eastAsia="Times New Roman" w:hAnsi="Times New Roman" w:cs="Times New Roman"/>
        </w:rPr>
        <w:t>℃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~45</w:t>
      </w:r>
      <w:r>
        <w:rPr>
          <w:rStyle w:val="DefaultParagraphFont"/>
          <w:rFonts w:ascii="Times New Roman" w:eastAsia="Times New Roman" w:hAnsi="Times New Roman" w:cs="Times New Roman"/>
        </w:rPr>
        <w:t>℃</w:t>
      </w:r>
      <w:r>
        <w:rPr>
          <w:rStyle w:val="DefaultParagraphFont"/>
          <w:rFonts w:ascii="MS UI Gothic" w:eastAsia="MS UI Gothic" w:hAnsi="MS UI Gothic" w:cs="MS UI Gothic"/>
        </w:rPr>
        <w:t>；湿度：（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10~90</w:t>
      </w:r>
      <w:r>
        <w:rPr>
          <w:rStyle w:val="DefaultParagraphFont"/>
          <w:rFonts w:ascii="MS UI Gothic" w:eastAsia="MS UI Gothic" w:hAnsi="MS UI Gothic" w:cs="MS UI Gothic"/>
        </w:rPr>
        <w:t>）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%RH</w:t>
      </w:r>
      <w:r>
        <w:rPr>
          <w:rStyle w:val="DefaultParagraphFont"/>
          <w:rFonts w:ascii="MS UI Gothic" w:eastAsia="MS UI Gothic" w:hAnsi="MS UI Gothic" w:cs="MS UI Gothic"/>
        </w:rPr>
        <w:t>，无凝</w:t>
      </w:r>
      <w:r>
        <w:rPr>
          <w:rStyle w:val="DefaultParagraphFont"/>
          <w:rFonts w:ascii="PMingLiU" w:eastAsia="PMingLiU" w:hAnsi="PMingLiU" w:cs="PMingLiU"/>
        </w:rPr>
        <w:t>结</w:t>
      </w:r>
      <w:r>
        <w:rPr>
          <w:rStyle w:val="DefaultParagraphFont"/>
          <w:rFonts w:ascii="MS UI Gothic" w:eastAsia="MS UI Gothic" w:hAnsi="MS UI Gothic" w:cs="MS UI Gothic"/>
        </w:rPr>
        <w:t>；存</w:t>
      </w:r>
      <w:r>
        <w:rPr>
          <w:rStyle w:val="DefaultParagraphFont"/>
          <w:rFonts w:ascii="PMingLiU" w:eastAsia="PMingLiU" w:hAnsi="PMingLiU" w:cs="PMingLiU"/>
        </w:rPr>
        <w:t>储环</w:t>
      </w:r>
      <w:r>
        <w:rPr>
          <w:rStyle w:val="DefaultParagraphFont"/>
          <w:rFonts w:ascii="MS UI Gothic" w:eastAsia="MS UI Gothic" w:hAnsi="MS UI Gothic" w:cs="MS UI Gothic"/>
        </w:rPr>
        <w:t>境：温度：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-40</w:t>
      </w:r>
      <w:r>
        <w:rPr>
          <w:rStyle w:val="DefaultParagraphFont"/>
          <w:rFonts w:ascii="Times New Roman" w:eastAsia="Times New Roman" w:hAnsi="Times New Roman" w:cs="Times New Roman"/>
        </w:rPr>
        <w:t>℃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~70</w:t>
      </w:r>
      <w:r>
        <w:rPr>
          <w:rStyle w:val="DefaultParagraphFont"/>
          <w:rFonts w:ascii="Times New Roman" w:eastAsia="Times New Roman" w:hAnsi="Times New Roman" w:cs="Times New Roman"/>
        </w:rPr>
        <w:t>℃</w:t>
      </w:r>
      <w:r>
        <w:rPr>
          <w:rStyle w:val="DefaultParagraphFont"/>
          <w:rFonts w:ascii="MS UI Gothic" w:eastAsia="MS UI Gothic" w:hAnsi="MS UI Gothic" w:cs="MS UI Gothic"/>
        </w:rPr>
        <w:t>；湿度：（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5~90</w:t>
      </w:r>
      <w:r>
        <w:rPr>
          <w:rStyle w:val="DefaultParagraphFont"/>
          <w:rFonts w:ascii="MS UI Gothic" w:eastAsia="MS UI Gothic" w:hAnsi="MS UI Gothic" w:cs="MS UI Gothic"/>
        </w:rPr>
        <w:t>）</w:t>
      </w:r>
      <w:r>
        <w:rPr>
          <w:rStyle w:val="DefaultParagraphFont"/>
          <w:rFonts w:ascii="Times New Roman" w:eastAsia="Times New Roman" w:hAnsi="Times New Roman" w:cs="Times New Roman"/>
          <w:lang w:val="en-US" w:eastAsia="en-US"/>
        </w:rPr>
        <w:t>%RH</w:t>
      </w:r>
      <w:r>
        <w:rPr>
          <w:rStyle w:val="DefaultParagraphFont"/>
          <w:rFonts w:ascii="MS UI Gothic" w:eastAsia="MS UI Gothic" w:hAnsi="MS UI Gothic" w:cs="MS UI Gothic"/>
        </w:rPr>
        <w:t>，无凝</w:t>
      </w:r>
      <w:r>
        <w:rPr>
          <w:rStyle w:val="DefaultParagraphFont"/>
          <w:rFonts w:ascii="PMingLiU" w:eastAsia="PMingLiU" w:hAnsi="PMingLiU" w:cs="PMingLiU"/>
        </w:rPr>
        <w:t>结</w:t>
      </w:r>
      <w:r>
        <w:rPr>
          <w:rStyle w:val="DefaultParagraphFont"/>
          <w:rFonts w:ascii="MS UI Gothic" w:eastAsia="MS UI Gothic" w:hAnsi="MS UI Gothic" w:cs="MS UI Gothic"/>
        </w:rPr>
        <w:t>。</w:t>
      </w:r>
    </w:p>
    <w:p>
      <w:pPr>
        <w:numPr>
          <w:ilvl w:val="0"/>
          <w:numId w:val="11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确保本</w:t>
      </w:r>
      <w:r>
        <w:rPr>
          <w:rStyle w:val="DefaultParagraphFont"/>
          <w:rFonts w:ascii="PMingLiU" w:eastAsia="PMingLiU" w:hAnsi="PMingLiU" w:cs="PMingLiU"/>
        </w:rPr>
        <w:t>设备远</w:t>
      </w:r>
      <w:r>
        <w:rPr>
          <w:rStyle w:val="DefaultParagraphFont"/>
          <w:rFonts w:ascii="MS UI Gothic" w:eastAsia="MS UI Gothic" w:hAnsi="MS UI Gothic" w:cs="MS UI Gothic"/>
        </w:rPr>
        <w:t>离水、火、</w:t>
      </w:r>
      <w:r>
        <w:rPr>
          <w:rStyle w:val="DefaultParagraphFont"/>
          <w:rFonts w:ascii="PMingLiU" w:eastAsia="PMingLiU" w:hAnsi="PMingLiU" w:cs="PMingLiU"/>
        </w:rPr>
        <w:t>强电场</w:t>
      </w:r>
      <w:r>
        <w:rPr>
          <w:rStyle w:val="DefaultParagraphFont"/>
          <w:rFonts w:ascii="MS UI Gothic" w:eastAsia="MS UI Gothic" w:hAnsi="MS UI Gothic" w:cs="MS UI Gothic"/>
        </w:rPr>
        <w:t>、</w:t>
      </w:r>
      <w:r>
        <w:rPr>
          <w:rStyle w:val="DefaultParagraphFont"/>
          <w:rFonts w:ascii="PMingLiU" w:eastAsia="PMingLiU" w:hAnsi="PMingLiU" w:cs="PMingLiU"/>
        </w:rPr>
        <w:t>强</w:t>
      </w:r>
      <w:r>
        <w:rPr>
          <w:rStyle w:val="DefaultParagraphFont"/>
          <w:rFonts w:ascii="MS UI Gothic" w:eastAsia="MS UI Gothic" w:hAnsi="MS UI Gothic" w:cs="MS UI Gothic"/>
        </w:rPr>
        <w:t>磁</w:t>
      </w:r>
      <w:r>
        <w:rPr>
          <w:rStyle w:val="DefaultParagraphFont"/>
          <w:rFonts w:ascii="PMingLiU" w:eastAsia="PMingLiU" w:hAnsi="PMingLiU" w:cs="PMingLiU"/>
        </w:rPr>
        <w:t>场</w:t>
      </w:r>
      <w:r>
        <w:rPr>
          <w:rStyle w:val="DefaultParagraphFont"/>
          <w:rFonts w:ascii="MS UI Gothic" w:eastAsia="MS UI Gothic" w:hAnsi="MS UI Gothic" w:cs="MS UI Gothic"/>
        </w:rPr>
        <w:t>、易燃易爆物品。</w:t>
      </w:r>
    </w:p>
    <w:p>
      <w:pPr>
        <w:numPr>
          <w:ilvl w:val="0"/>
          <w:numId w:val="11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PMingLiU" w:eastAsia="PMingLiU" w:hAnsi="PMingLiU" w:cs="PMingLiU"/>
        </w:rPr>
        <w:t>长</w:t>
      </w:r>
      <w:r>
        <w:rPr>
          <w:rStyle w:val="DefaultParagraphFont"/>
          <w:rFonts w:ascii="MS UI Gothic" w:eastAsia="MS UI Gothic" w:hAnsi="MS UI Gothic" w:cs="MS UI Gothic"/>
        </w:rPr>
        <w:t>期不使用</w:t>
      </w:r>
      <w:r>
        <w:rPr>
          <w:rStyle w:val="DefaultParagraphFont"/>
          <w:rFonts w:ascii="PMingLiU" w:eastAsia="PMingLiU" w:hAnsi="PMingLiU" w:cs="PMingLiU"/>
        </w:rPr>
        <w:t>时</w:t>
      </w:r>
      <w:r>
        <w:rPr>
          <w:rStyle w:val="DefaultParagraphFont"/>
          <w:rFonts w:ascii="MS UI Gothic" w:eastAsia="MS UI Gothic" w:hAnsi="MS UI Gothic" w:cs="MS UI Gothic"/>
        </w:rPr>
        <w:t>，</w:t>
      </w:r>
      <w:r>
        <w:rPr>
          <w:rStyle w:val="DefaultParagraphFont"/>
          <w:rFonts w:ascii="PMingLiU" w:eastAsia="PMingLiU" w:hAnsi="PMingLiU" w:cs="PMingLiU"/>
        </w:rPr>
        <w:t>请</w:t>
      </w:r>
      <w:r>
        <w:rPr>
          <w:rStyle w:val="DefaultParagraphFont"/>
          <w:rFonts w:ascii="MS UI Gothic" w:eastAsia="MS UI Gothic" w:hAnsi="MS UI Gothic" w:cs="MS UI Gothic"/>
        </w:rPr>
        <w:t>拔下本</w:t>
      </w:r>
      <w:r>
        <w:rPr>
          <w:rStyle w:val="DefaultParagraphFont"/>
          <w:rFonts w:ascii="PMingLiU" w:eastAsia="PMingLiU" w:hAnsi="PMingLiU" w:cs="PMingLiU"/>
        </w:rPr>
        <w:t>设备电</w:t>
      </w:r>
      <w:r>
        <w:rPr>
          <w:rStyle w:val="DefaultParagraphFont"/>
          <w:rFonts w:ascii="MS UI Gothic" w:eastAsia="MS UI Gothic" w:hAnsi="MS UI Gothic" w:cs="MS UI Gothic"/>
        </w:rPr>
        <w:t>源及所有</w:t>
      </w:r>
      <w:r>
        <w:rPr>
          <w:rStyle w:val="DefaultParagraphFont"/>
          <w:rFonts w:ascii="PMingLiU" w:eastAsia="PMingLiU" w:hAnsi="PMingLiU" w:cs="PMingLiU"/>
        </w:rPr>
        <w:t>线缆</w:t>
      </w:r>
      <w:r>
        <w:rPr>
          <w:rStyle w:val="DefaultParagraphFont"/>
          <w:rFonts w:ascii="MS UI Gothic" w:eastAsia="MS UI Gothic" w:hAnsi="MS UI Gothic" w:cs="MS UI Gothic"/>
        </w:rPr>
        <w:t>。</w:t>
      </w:r>
    </w:p>
    <w:p>
      <w:pPr>
        <w:numPr>
          <w:ilvl w:val="0"/>
          <w:numId w:val="11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若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源插</w:t>
      </w:r>
      <w:r>
        <w:rPr>
          <w:rStyle w:val="DefaultParagraphFont"/>
          <w:rFonts w:ascii="PMingLiU" w:eastAsia="PMingLiU" w:hAnsi="PMingLiU" w:cs="PMingLiU"/>
        </w:rPr>
        <w:t>头</w:t>
      </w:r>
      <w:r>
        <w:rPr>
          <w:rStyle w:val="DefaultParagraphFont"/>
          <w:rFonts w:ascii="MS UI Gothic" w:eastAsia="MS UI Gothic" w:hAnsi="MS UI Gothic" w:cs="MS UI Gothic"/>
        </w:rPr>
        <w:t>或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源</w:t>
      </w:r>
      <w:r>
        <w:rPr>
          <w:rStyle w:val="DefaultParagraphFont"/>
          <w:rFonts w:ascii="PMingLiU" w:eastAsia="PMingLiU" w:hAnsi="PMingLiU" w:cs="PMingLiU"/>
        </w:rPr>
        <w:t>线</w:t>
      </w:r>
      <w:r>
        <w:rPr>
          <w:rStyle w:val="DefaultParagraphFont"/>
          <w:rFonts w:ascii="MS UI Gothic" w:eastAsia="MS UI Gothic" w:hAnsi="MS UI Gothic" w:cs="MS UI Gothic"/>
        </w:rPr>
        <w:t>已</w:t>
      </w:r>
      <w:r>
        <w:rPr>
          <w:rStyle w:val="DefaultParagraphFont"/>
          <w:rFonts w:ascii="PMingLiU" w:eastAsia="PMingLiU" w:hAnsi="PMingLiU" w:cs="PMingLiU"/>
        </w:rPr>
        <w:t>损</w:t>
      </w:r>
      <w:r>
        <w:rPr>
          <w:rStyle w:val="DefaultParagraphFont"/>
          <w:rFonts w:ascii="MS UI Gothic" w:eastAsia="MS UI Gothic" w:hAnsi="MS UI Gothic" w:cs="MS UI Gothic"/>
        </w:rPr>
        <w:t>坏，</w:t>
      </w:r>
      <w:r>
        <w:rPr>
          <w:rStyle w:val="DefaultParagraphFont"/>
          <w:rFonts w:ascii="PMingLiU" w:eastAsia="PMingLiU" w:hAnsi="PMingLiU" w:cs="PMingLiU"/>
        </w:rPr>
        <w:t>请</w:t>
      </w:r>
      <w:r>
        <w:rPr>
          <w:rStyle w:val="DefaultParagraphFont"/>
          <w:rFonts w:ascii="MS UI Gothic" w:eastAsia="MS UI Gothic" w:hAnsi="MS UI Gothic" w:cs="MS UI Gothic"/>
        </w:rPr>
        <w:t>勿</w:t>
      </w:r>
      <w:r>
        <w:rPr>
          <w:rStyle w:val="DefaultParagraphFont"/>
          <w:rFonts w:ascii="PMingLiU" w:eastAsia="PMingLiU" w:hAnsi="PMingLiU" w:cs="PMingLiU"/>
        </w:rPr>
        <w:t>继续</w:t>
      </w:r>
      <w:r>
        <w:rPr>
          <w:rStyle w:val="DefaultParagraphFont"/>
          <w:rFonts w:ascii="MS UI Gothic" w:eastAsia="MS UI Gothic" w:hAnsi="MS UI Gothic" w:cs="MS UI Gothic"/>
        </w:rPr>
        <w:t>使用。</w:t>
      </w:r>
    </w:p>
    <w:p>
      <w:pPr>
        <w:numPr>
          <w:ilvl w:val="0"/>
          <w:numId w:val="11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若本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出</w:t>
      </w:r>
      <w:r>
        <w:rPr>
          <w:rStyle w:val="DefaultParagraphFont"/>
          <w:rFonts w:ascii="PMingLiU" w:eastAsia="PMingLiU" w:hAnsi="PMingLiU" w:cs="PMingLiU"/>
        </w:rPr>
        <w:t>现</w:t>
      </w:r>
      <w:r>
        <w:rPr>
          <w:rStyle w:val="DefaultParagraphFont"/>
          <w:rFonts w:ascii="MS UI Gothic" w:eastAsia="MS UI Gothic" w:hAnsi="MS UI Gothic" w:cs="MS UI Gothic"/>
        </w:rPr>
        <w:t>冒烟、异响、有异味等异常</w:t>
      </w:r>
      <w:r>
        <w:rPr>
          <w:rStyle w:val="DefaultParagraphFont"/>
          <w:rFonts w:ascii="PMingLiU" w:eastAsia="PMingLiU" w:hAnsi="PMingLiU" w:cs="PMingLiU"/>
        </w:rPr>
        <w:t>现</w:t>
      </w:r>
      <w:r>
        <w:rPr>
          <w:rStyle w:val="DefaultParagraphFont"/>
          <w:rFonts w:ascii="MS UI Gothic" w:eastAsia="MS UI Gothic" w:hAnsi="MS UI Gothic" w:cs="MS UI Gothic"/>
        </w:rPr>
        <w:t>象，</w:t>
      </w:r>
      <w:r>
        <w:rPr>
          <w:rStyle w:val="DefaultParagraphFont"/>
          <w:rFonts w:ascii="PMingLiU" w:eastAsia="PMingLiU" w:hAnsi="PMingLiU" w:cs="PMingLiU"/>
        </w:rPr>
        <w:t>请</w:t>
      </w:r>
      <w:r>
        <w:rPr>
          <w:rStyle w:val="DefaultParagraphFont"/>
          <w:rFonts w:ascii="MS UI Gothic" w:eastAsia="MS UI Gothic" w:hAnsi="MS UI Gothic" w:cs="MS UI Gothic"/>
        </w:rPr>
        <w:t>立刻停止使用并断开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源，拔出</w:t>
      </w:r>
      <w:r>
        <w:rPr>
          <w:rStyle w:val="DefaultParagraphFont"/>
          <w:rFonts w:ascii="PMingLiU" w:eastAsia="PMingLiU" w:hAnsi="PMingLiU" w:cs="PMingLiU"/>
        </w:rPr>
        <w:t>连</w:t>
      </w:r>
      <w:r>
        <w:rPr>
          <w:rStyle w:val="DefaultParagraphFont"/>
          <w:rFonts w:ascii="MS UI Gothic" w:eastAsia="MS UI Gothic" w:hAnsi="MS UI Gothic" w:cs="MS UI Gothic"/>
        </w:rPr>
        <w:t>接在本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上的所有</w:t>
      </w:r>
      <w:r>
        <w:rPr>
          <w:rStyle w:val="DefaultParagraphFont"/>
          <w:rFonts w:ascii="PMingLiU" w:eastAsia="PMingLiU" w:hAnsi="PMingLiU" w:cs="PMingLiU"/>
        </w:rPr>
        <w:t>线缆</w:t>
      </w:r>
      <w:r>
        <w:rPr>
          <w:rStyle w:val="DefaultParagraphFont"/>
          <w:rFonts w:ascii="MS UI Gothic" w:eastAsia="MS UI Gothic" w:hAnsi="MS UI Gothic" w:cs="MS UI Gothic"/>
        </w:rPr>
        <w:t>，并</w:t>
      </w:r>
      <w:r>
        <w:rPr>
          <w:rStyle w:val="DefaultParagraphFont"/>
          <w:rFonts w:ascii="PMingLiU" w:eastAsia="PMingLiU" w:hAnsi="PMingLiU" w:cs="PMingLiU"/>
        </w:rPr>
        <w:t>联</w:t>
      </w:r>
      <w:r>
        <w:rPr>
          <w:rStyle w:val="DefaultParagraphFont"/>
          <w:rFonts w:ascii="MS UI Gothic" w:eastAsia="MS UI Gothic" w:hAnsi="MS UI Gothic" w:cs="MS UI Gothic"/>
        </w:rPr>
        <w:t>系售后。</w:t>
      </w:r>
    </w:p>
    <w:p>
      <w:pPr>
        <w:numPr>
          <w:ilvl w:val="0"/>
          <w:numId w:val="11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PMingLiU" w:eastAsia="PMingLiU" w:hAnsi="PMingLiU" w:cs="PMingLiU"/>
        </w:rPr>
        <w:t>请</w:t>
      </w:r>
      <w:r>
        <w:rPr>
          <w:rStyle w:val="DefaultParagraphFont"/>
          <w:rFonts w:ascii="MS UI Gothic" w:eastAsia="MS UI Gothic" w:hAnsi="MS UI Gothic" w:cs="MS UI Gothic"/>
        </w:rPr>
        <w:t>勿擅自拆卸或改装本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及配件，否</w:t>
      </w:r>
      <w:r>
        <w:rPr>
          <w:rStyle w:val="DefaultParagraphFont"/>
          <w:rFonts w:ascii="PMingLiU" w:eastAsia="PMingLiU" w:hAnsi="PMingLiU" w:cs="PMingLiU"/>
        </w:rPr>
        <w:t>则该设备</w:t>
      </w:r>
      <w:r>
        <w:rPr>
          <w:rStyle w:val="DefaultParagraphFont"/>
          <w:rFonts w:ascii="MS UI Gothic" w:eastAsia="MS UI Gothic" w:hAnsi="MS UI Gothic" w:cs="MS UI Gothic"/>
        </w:rPr>
        <w:t>及配件将不予保修，也可能</w:t>
      </w:r>
      <w:r>
        <w:rPr>
          <w:rStyle w:val="DefaultParagraphFont"/>
          <w:rFonts w:ascii="PMingLiU" w:eastAsia="PMingLiU" w:hAnsi="PMingLiU" w:cs="PMingLiU"/>
        </w:rPr>
        <w:t>发</w:t>
      </w:r>
      <w:r>
        <w:rPr>
          <w:rStyle w:val="DefaultParagraphFont"/>
          <w:rFonts w:ascii="MS UI Gothic" w:eastAsia="MS UI Gothic" w:hAnsi="MS UI Gothic" w:cs="MS UI Gothic"/>
        </w:rPr>
        <w:t>生危</w:t>
      </w:r>
      <w:r>
        <w:rPr>
          <w:rStyle w:val="DefaultParagraphFont"/>
          <w:rFonts w:ascii="PMingLiU" w:eastAsia="PMingLiU" w:hAnsi="PMingLiU" w:cs="PMingLiU"/>
        </w:rPr>
        <w:t>险</w:t>
      </w:r>
      <w:r>
        <w:rPr>
          <w:rStyle w:val="DefaultParagraphFont"/>
          <w:rFonts w:ascii="MS UI Gothic" w:eastAsia="MS UI Gothic" w:hAnsi="MS UI Gothic" w:cs="MS UI Gothic"/>
        </w:rPr>
        <w:t>。</w:t>
      </w:r>
    </w:p>
    <w:p>
      <w:pPr>
        <w:numPr>
          <w:ilvl w:val="0"/>
          <w:numId w:val="11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确保本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散</w:t>
      </w:r>
      <w:r>
        <w:rPr>
          <w:rStyle w:val="DefaultParagraphFont"/>
          <w:rFonts w:ascii="PMingLiU" w:eastAsia="PMingLiU" w:hAnsi="PMingLiU" w:cs="PMingLiU"/>
        </w:rPr>
        <w:t>热</w:t>
      </w:r>
      <w:r>
        <w:rPr>
          <w:rStyle w:val="DefaultParagraphFont"/>
          <w:rFonts w:ascii="MS UI Gothic" w:eastAsia="MS UI Gothic" w:hAnsi="MS UI Gothic" w:cs="MS UI Gothic"/>
        </w:rPr>
        <w:t>孔通</w:t>
      </w:r>
      <w:r>
        <w:rPr>
          <w:rStyle w:val="DefaultParagraphFont"/>
          <w:rFonts w:ascii="PMingLiU" w:eastAsia="PMingLiU" w:hAnsi="PMingLiU" w:cs="PMingLiU"/>
        </w:rPr>
        <w:t>风</w:t>
      </w:r>
      <w:r>
        <w:rPr>
          <w:rStyle w:val="DefaultParagraphFont"/>
          <w:rFonts w:ascii="MS UI Gothic" w:eastAsia="MS UI Gothic" w:hAnsi="MS UI Gothic" w:cs="MS UI Gothic"/>
        </w:rPr>
        <w:t>良好。</w:t>
      </w:r>
    </w:p>
    <w:p>
      <w:pPr>
        <w:numPr>
          <w:ilvl w:val="0"/>
          <w:numId w:val="11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PMingLiU" w:eastAsia="PMingLiU" w:hAnsi="PMingLiU" w:cs="PMingLiU"/>
        </w:rPr>
        <w:t>请</w:t>
      </w:r>
      <w:r>
        <w:rPr>
          <w:rStyle w:val="DefaultParagraphFont"/>
          <w:rFonts w:ascii="MS UI Gothic" w:eastAsia="MS UI Gothic" w:hAnsi="MS UI Gothic" w:cs="MS UI Gothic"/>
        </w:rPr>
        <w:t>勿在本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上放置其他重物。</w:t>
      </w:r>
    </w:p>
    <w:p>
      <w:pPr>
        <w:numPr>
          <w:ilvl w:val="0"/>
          <w:numId w:val="11"/>
        </w:numPr>
        <w:shd w:val="clear" w:color="auto" w:fill="FFFFFF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保持本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使用</w:t>
      </w:r>
      <w:r>
        <w:rPr>
          <w:rStyle w:val="DefaultParagraphFont"/>
          <w:rFonts w:ascii="PMingLiU" w:eastAsia="PMingLiU" w:hAnsi="PMingLiU" w:cs="PMingLiU"/>
        </w:rPr>
        <w:t>环</w:t>
      </w:r>
      <w:r>
        <w:rPr>
          <w:rStyle w:val="DefaultParagraphFont"/>
          <w:rFonts w:ascii="MS UI Gothic" w:eastAsia="MS UI Gothic" w:hAnsi="MS UI Gothic" w:cs="MS UI Gothic"/>
        </w:rPr>
        <w:t>境空气清</w:t>
      </w:r>
      <w:r>
        <w:rPr>
          <w:rStyle w:val="DefaultParagraphFont"/>
          <w:rFonts w:ascii="PMingLiU" w:eastAsia="PMingLiU" w:hAnsi="PMingLiU" w:cs="PMingLiU"/>
        </w:rPr>
        <w:t>洁</w:t>
      </w:r>
      <w:r>
        <w:rPr>
          <w:rStyle w:val="DefaultParagraphFont"/>
          <w:rFonts w:ascii="MS UI Gothic" w:eastAsia="MS UI Gothic" w:hAnsi="MS UI Gothic" w:cs="MS UI Gothic"/>
        </w:rPr>
        <w:t>。本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需要定期除</w:t>
      </w:r>
      <w:r>
        <w:rPr>
          <w:rStyle w:val="DefaultParagraphFont"/>
          <w:rFonts w:ascii="PMingLiU" w:eastAsia="PMingLiU" w:hAnsi="PMingLiU" w:cs="PMingLiU"/>
        </w:rPr>
        <w:t>尘</w:t>
      </w:r>
      <w:r>
        <w:rPr>
          <w:rStyle w:val="DefaultParagraphFont"/>
          <w:rFonts w:ascii="MS UI Gothic" w:eastAsia="MS UI Gothic" w:hAnsi="MS UI Gothic" w:cs="MS UI Gothic"/>
        </w:rPr>
        <w:t>，清</w:t>
      </w:r>
      <w:r>
        <w:rPr>
          <w:rStyle w:val="DefaultParagraphFont"/>
          <w:rFonts w:ascii="PMingLiU" w:eastAsia="PMingLiU" w:hAnsi="PMingLiU" w:cs="PMingLiU"/>
        </w:rPr>
        <w:t>洁</w:t>
      </w:r>
      <w:r>
        <w:rPr>
          <w:rStyle w:val="DefaultParagraphFont"/>
          <w:rFonts w:ascii="MS UI Gothic" w:eastAsia="MS UI Gothic" w:hAnsi="MS UI Gothic" w:cs="MS UI Gothic"/>
        </w:rPr>
        <w:t>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前，</w:t>
      </w:r>
      <w:r>
        <w:rPr>
          <w:rStyle w:val="DefaultParagraphFont"/>
          <w:rFonts w:ascii="PMingLiU" w:eastAsia="PMingLiU" w:hAnsi="PMingLiU" w:cs="PMingLiU"/>
        </w:rPr>
        <w:t>请</w:t>
      </w:r>
      <w:r>
        <w:rPr>
          <w:rStyle w:val="DefaultParagraphFont"/>
          <w:rFonts w:ascii="MS UI Gothic" w:eastAsia="MS UI Gothic" w:hAnsi="MS UI Gothic" w:cs="MS UI Gothic"/>
        </w:rPr>
        <w:t>切断</w:t>
      </w:r>
      <w:r>
        <w:rPr>
          <w:rStyle w:val="DefaultParagraphFont"/>
          <w:rFonts w:ascii="PMingLiU" w:eastAsia="PMingLiU" w:hAnsi="PMingLiU" w:cs="PMingLiU"/>
        </w:rPr>
        <w:t>电</w:t>
      </w:r>
      <w:r>
        <w:rPr>
          <w:rStyle w:val="DefaultParagraphFont"/>
          <w:rFonts w:ascii="MS UI Gothic" w:eastAsia="MS UI Gothic" w:hAnsi="MS UI Gothic" w:cs="MS UI Gothic"/>
        </w:rPr>
        <w:t>源。</w:t>
      </w:r>
      <w:r>
        <w:rPr>
          <w:rStyle w:val="DefaultParagraphFont"/>
          <w:rFonts w:ascii="PMingLiU" w:eastAsia="PMingLiU" w:hAnsi="PMingLiU" w:cs="PMingLiU"/>
        </w:rPr>
        <w:t>请</w:t>
      </w:r>
      <w:r>
        <w:rPr>
          <w:rStyle w:val="DefaultParagraphFont"/>
          <w:rFonts w:ascii="MS UI Gothic" w:eastAsia="MS UI Gothic" w:hAnsi="MS UI Gothic" w:cs="MS UI Gothic"/>
        </w:rPr>
        <w:t>勿使用任何液体擦洗本</w:t>
      </w:r>
      <w:r>
        <w:rPr>
          <w:rStyle w:val="DefaultParagraphFont"/>
          <w:rFonts w:ascii="PMingLiU" w:eastAsia="PMingLiU" w:hAnsi="PMingLiU" w:cs="PMingLiU"/>
        </w:rPr>
        <w:t>设备</w:t>
      </w:r>
      <w:r>
        <w:rPr>
          <w:rStyle w:val="DefaultParagraphFont"/>
          <w:rFonts w:ascii="MS UI Gothic" w:eastAsia="MS UI Gothic" w:hAnsi="MS UI Gothic" w:cs="MS UI Gothic"/>
        </w:rPr>
        <w:t>。</w:t>
      </w:r>
    </w:p>
    <w:p>
      <w:pPr>
        <w:numPr>
          <w:ilvl w:val="0"/>
          <w:numId w:val="11"/>
        </w:numPr>
        <w:shd w:val="clear" w:color="auto" w:fill="FFFFFF"/>
        <w:spacing w:after="240"/>
        <w:ind w:left="915" w:right="195" w:hanging="210"/>
        <w:jc w:val="left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MS UI Gothic" w:eastAsia="MS UI Gothic" w:hAnsi="MS UI Gothic" w:cs="MS UI Gothic"/>
        </w:rPr>
        <w:t>本</w:t>
      </w:r>
      <w:r>
        <w:rPr>
          <w:rStyle w:val="DefaultParagraphFont"/>
          <w:rFonts w:ascii="PMingLiU" w:eastAsia="PMingLiU" w:hAnsi="PMingLiU" w:cs="PMingLiU"/>
        </w:rPr>
        <w:t>设备应</w:t>
      </w:r>
      <w:r>
        <w:rPr>
          <w:rStyle w:val="DefaultParagraphFont"/>
          <w:rFonts w:ascii="MS UI Gothic" w:eastAsia="MS UI Gothic" w:hAnsi="MS UI Gothic" w:cs="MS UI Gothic"/>
        </w:rPr>
        <w:t>正确</w:t>
      </w:r>
      <w:r>
        <w:rPr>
          <w:rStyle w:val="DefaultParagraphFont"/>
          <w:rFonts w:ascii="PMingLiU" w:eastAsia="PMingLiU" w:hAnsi="PMingLiU" w:cs="PMingLiU"/>
        </w:rPr>
        <w:t>进</w:t>
      </w:r>
      <w:r>
        <w:rPr>
          <w:rStyle w:val="DefaultParagraphFont"/>
          <w:rFonts w:ascii="MS UI Gothic" w:eastAsia="MS UI Gothic" w:hAnsi="MS UI Gothic" w:cs="MS UI Gothic"/>
        </w:rPr>
        <w:t>行防雷安装，具体</w:t>
      </w:r>
      <w:r>
        <w:rPr>
          <w:rStyle w:val="DefaultParagraphFont"/>
          <w:rFonts w:ascii="PMingLiU" w:eastAsia="PMingLiU" w:hAnsi="PMingLiU" w:cs="PMingLiU"/>
        </w:rPr>
        <w:t>请</w:t>
      </w:r>
      <w:r>
        <w:rPr>
          <w:rStyle w:val="DefaultParagraphFont"/>
          <w:rFonts w:ascii="MS UI Gothic" w:eastAsia="MS UI Gothic" w:hAnsi="MS UI Gothic" w:cs="MS UI Gothic"/>
        </w:rPr>
        <w:t>参考《防雷安装手册》。</w:t>
      </w:r>
    </w:p>
    <w:p w:rsidR="00A77B3E"/>
    <w:sectPr>
      <w:pgSz w:w="11906" w:h="16838"/>
      <w:pgMar w:top="1200" w:right="200" w:bottom="1600" w:left="400" w:header="0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iconfonticon-zhuyi">
    <w:name w:val="iconfont icon-zhuyi"/>
    <w:basedOn w:val="DefaultParagraphFont"/>
  </w:style>
  <w:style w:type="character" w:customStyle="1" w:styleId="iconfonticon-tishi">
    <w:name w:val="iconfont icon-tishi"/>
    <w:basedOn w:val="DefaultParagraphFont"/>
  </w:style>
  <w:style w:type="paragraph" w:customStyle="1" w:styleId="MsoNormal">
    <w:name w:val="MsoNormal"/>
    <w:basedOn w:val="Normal"/>
  </w:style>
  <w:style w:type="paragraph" w:customStyle="1" w:styleId="a">
    <w:name w:val="a"/>
    <w:basedOn w:val="Normal"/>
  </w:style>
  <w:style w:type="paragraph" w:customStyle="1" w:styleId="a0">
    <w:name w:val="a0"/>
    <w:basedOn w:val="Normal"/>
  </w:style>
  <w:style w:type="table" w:customStyle="1" w:styleId="MsoTableGrid">
    <w:name w:val="MsoTableGrid"/>
    <w:basedOn w:val="TableNormal"/>
    <w:tblPr/>
  </w:style>
  <w:style w:type="table" w:customStyle="1" w:styleId="tabletable-borderedtable-hover">
    <w:name w:val="table table-bordered table-hover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